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DC8" w14:textId="77777777" w:rsidR="00E82C34" w:rsidRPr="00464DD8" w:rsidRDefault="00096118">
      <w:pPr>
        <w:pStyle w:val="Heading1"/>
        <w:pBdr>
          <w:bottom w:val="thickThinSmallGap" w:sz="24" w:space="1" w:color="auto"/>
        </w:pBdr>
        <w:jc w:val="right"/>
        <w:rPr>
          <w:rFonts w:ascii="Arial" w:hAnsi="Arial" w:cs="Arial"/>
          <w:sz w:val="32"/>
        </w:rPr>
      </w:pPr>
      <w:r w:rsidRPr="00464DD8">
        <w:rPr>
          <w:rFonts w:ascii="Arial" w:hAnsi="Arial" w:cs="Arial"/>
          <w:sz w:val="32"/>
        </w:rPr>
        <w:t>Dan Keating</w:t>
      </w:r>
    </w:p>
    <w:p w14:paraId="12792924" w14:textId="7C9B85A3" w:rsidR="00E82C34" w:rsidRPr="00464DD8" w:rsidRDefault="00110D4B">
      <w:pPr>
        <w:tabs>
          <w:tab w:val="right" w:pos="10260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26 Eastview Terrace</w:t>
      </w:r>
      <w:r>
        <w:rPr>
          <w:rFonts w:ascii="Arial" w:hAnsi="Arial" w:cs="Arial"/>
          <w:bCs/>
          <w:color w:val="000000"/>
          <w:sz w:val="20"/>
          <w:szCs w:val="20"/>
        </w:rPr>
        <w:tab/>
        <w:t>(585) 355 - 7576</w:t>
      </w:r>
    </w:p>
    <w:p w14:paraId="4D2C087E" w14:textId="6140B47E" w:rsidR="001229B9" w:rsidRDefault="00251CA2">
      <w:pPr>
        <w:tabs>
          <w:tab w:val="right" w:pos="1026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Pittsford, NY</w:t>
      </w:r>
      <w:r w:rsidR="00A949BF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14534</w:t>
      </w:r>
      <w:r w:rsidR="00096118" w:rsidRPr="00464DD8">
        <w:rPr>
          <w:rFonts w:ascii="Arial" w:hAnsi="Arial" w:cs="Arial"/>
          <w:bCs/>
          <w:color w:val="000000"/>
          <w:sz w:val="20"/>
          <w:szCs w:val="20"/>
        </w:rPr>
        <w:tab/>
      </w:r>
      <w:hyperlink r:id="rId7" w:history="1">
        <w:r w:rsidR="001B6224" w:rsidRPr="00ED0F98">
          <w:rPr>
            <w:rStyle w:val="Hyperlink"/>
            <w:rFonts w:ascii="Arial" w:hAnsi="Arial" w:cs="Arial"/>
            <w:bCs/>
            <w:sz w:val="20"/>
            <w:szCs w:val="20"/>
          </w:rPr>
          <w:t>dan.keating@simon.rochester.edu</w:t>
        </w:r>
      </w:hyperlink>
    </w:p>
    <w:p w14:paraId="2D4EAF61" w14:textId="77777777" w:rsidR="006F54B3" w:rsidRPr="00464DD8" w:rsidRDefault="006F54B3">
      <w:pPr>
        <w:jc w:val="center"/>
        <w:rPr>
          <w:rFonts w:ascii="Arial" w:hAnsi="Arial" w:cs="Arial"/>
          <w:bCs/>
          <w:color w:val="000000"/>
        </w:rPr>
      </w:pPr>
    </w:p>
    <w:p w14:paraId="3EAADB67" w14:textId="77777777" w:rsidR="00D54C2C" w:rsidRPr="00464DD8" w:rsidRDefault="00D54C2C">
      <w:pPr>
        <w:jc w:val="center"/>
        <w:rPr>
          <w:rFonts w:ascii="Arial" w:hAnsi="Arial" w:cs="Arial"/>
          <w:bCs/>
          <w:color w:val="000000"/>
        </w:rPr>
      </w:pPr>
    </w:p>
    <w:p w14:paraId="3BAFDCFA" w14:textId="0D3A8044" w:rsidR="00BE67B9" w:rsidRPr="00464DD8" w:rsidRDefault="00FB432E" w:rsidP="001E3F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Analytics-driven </w:t>
      </w:r>
      <w:r w:rsidR="00012486">
        <w:rPr>
          <w:rFonts w:ascii="Arial" w:hAnsi="Arial" w:cs="Arial"/>
          <w:bCs/>
          <w:color w:val="000000"/>
          <w:sz w:val="20"/>
          <w:szCs w:val="20"/>
        </w:rPr>
        <w:t xml:space="preserve">MBA with </w:t>
      </w:r>
      <w:r w:rsidR="00110D4B">
        <w:rPr>
          <w:rFonts w:ascii="Arial" w:hAnsi="Arial" w:cs="Arial"/>
          <w:bCs/>
          <w:color w:val="000000"/>
          <w:sz w:val="20"/>
          <w:szCs w:val="20"/>
        </w:rPr>
        <w:t>near 30</w:t>
      </w:r>
      <w:r w:rsidR="00BE67B9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922FD">
        <w:rPr>
          <w:rFonts w:ascii="Arial" w:hAnsi="Arial" w:cs="Arial"/>
          <w:bCs/>
          <w:color w:val="000000"/>
          <w:sz w:val="20"/>
          <w:szCs w:val="20"/>
        </w:rPr>
        <w:t>years of</w:t>
      </w:r>
      <w:r w:rsidR="00E222F1" w:rsidRPr="00464DD8">
        <w:rPr>
          <w:rFonts w:ascii="Arial" w:hAnsi="Arial" w:cs="Arial"/>
          <w:bCs/>
          <w:color w:val="000000"/>
          <w:sz w:val="20"/>
          <w:szCs w:val="20"/>
        </w:rPr>
        <w:t xml:space="preserve"> experience</w:t>
      </w:r>
      <w:r w:rsidR="00BE67B9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F2AAD" w:rsidRPr="00464DD8">
        <w:rPr>
          <w:rFonts w:ascii="Arial" w:hAnsi="Arial" w:cs="Arial"/>
          <w:bCs/>
          <w:color w:val="000000"/>
          <w:sz w:val="20"/>
          <w:szCs w:val="20"/>
        </w:rPr>
        <w:t xml:space="preserve">in </w:t>
      </w:r>
      <w:r w:rsidR="00522E04">
        <w:rPr>
          <w:rFonts w:ascii="Arial" w:hAnsi="Arial" w:cs="Arial"/>
          <w:bCs/>
          <w:color w:val="000000"/>
          <w:sz w:val="20"/>
          <w:szCs w:val="20"/>
        </w:rPr>
        <w:t xml:space="preserve">regional and global </w:t>
      </w:r>
      <w:r w:rsidR="005D7BE5">
        <w:rPr>
          <w:rFonts w:ascii="Arial" w:hAnsi="Arial" w:cs="Arial"/>
          <w:bCs/>
          <w:color w:val="000000"/>
          <w:sz w:val="20"/>
          <w:szCs w:val="20"/>
        </w:rPr>
        <w:t xml:space="preserve">Technology </w:t>
      </w:r>
      <w:r w:rsidR="00522E04">
        <w:rPr>
          <w:rFonts w:ascii="Arial" w:hAnsi="Arial" w:cs="Arial"/>
          <w:bCs/>
          <w:color w:val="000000"/>
          <w:sz w:val="20"/>
          <w:szCs w:val="20"/>
        </w:rPr>
        <w:t>organizations</w:t>
      </w:r>
      <w:r w:rsidR="00284B8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D7BE5" w:rsidRPr="00464DD8">
        <w:rPr>
          <w:rFonts w:ascii="Arial" w:hAnsi="Arial" w:cs="Arial"/>
          <w:bCs/>
          <w:color w:val="000000"/>
          <w:sz w:val="20"/>
          <w:szCs w:val="20"/>
        </w:rPr>
        <w:t xml:space="preserve">An intuitive, </w:t>
      </w:r>
      <w:r w:rsidR="00631686">
        <w:rPr>
          <w:rFonts w:ascii="Arial" w:hAnsi="Arial" w:cs="Arial"/>
          <w:bCs/>
          <w:color w:val="000000"/>
          <w:sz w:val="20"/>
          <w:szCs w:val="20"/>
        </w:rPr>
        <w:t xml:space="preserve">personable, </w:t>
      </w:r>
      <w:r w:rsidR="005D7BE5" w:rsidRPr="00464DD8">
        <w:rPr>
          <w:rFonts w:ascii="Arial" w:hAnsi="Arial" w:cs="Arial"/>
          <w:bCs/>
          <w:color w:val="000000"/>
          <w:sz w:val="20"/>
          <w:szCs w:val="20"/>
        </w:rPr>
        <w:t xml:space="preserve">creative, and engaging </w:t>
      </w:r>
      <w:r w:rsidR="002F23F1">
        <w:rPr>
          <w:rFonts w:ascii="Arial" w:hAnsi="Arial" w:cs="Arial"/>
          <w:bCs/>
          <w:color w:val="000000"/>
          <w:sz w:val="20"/>
          <w:szCs w:val="20"/>
        </w:rPr>
        <w:t>manager</w:t>
      </w:r>
      <w:r w:rsidR="005D7BE5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0C9B">
        <w:rPr>
          <w:rFonts w:ascii="Arial" w:hAnsi="Arial" w:cs="Arial"/>
          <w:bCs/>
          <w:color w:val="000000"/>
          <w:sz w:val="20"/>
          <w:szCs w:val="20"/>
        </w:rPr>
        <w:t>who</w:t>
      </w:r>
      <w:r w:rsidR="005D7BE5" w:rsidRPr="00464DD8">
        <w:rPr>
          <w:rFonts w:ascii="Arial" w:hAnsi="Arial" w:cs="Arial"/>
          <w:bCs/>
          <w:color w:val="000000"/>
          <w:sz w:val="20"/>
          <w:szCs w:val="20"/>
        </w:rPr>
        <w:t xml:space="preserve"> produces strong, measurable results for his team</w:t>
      </w:r>
      <w:r w:rsidR="00284B8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Designs </w:t>
      </w:r>
      <w:r w:rsidR="001F627E">
        <w:rPr>
          <w:rFonts w:ascii="Arial" w:hAnsi="Arial" w:cs="Arial"/>
          <w:bCs/>
          <w:color w:val="000000"/>
          <w:sz w:val="20"/>
          <w:szCs w:val="20"/>
        </w:rPr>
        <w:t>solutions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4A36">
        <w:rPr>
          <w:rFonts w:ascii="Arial" w:hAnsi="Arial" w:cs="Arial"/>
          <w:bCs/>
          <w:color w:val="000000"/>
          <w:sz w:val="20"/>
          <w:szCs w:val="20"/>
        </w:rPr>
        <w:t xml:space="preserve">and manages </w:t>
      </w:r>
      <w:r w:rsidR="00251CA2">
        <w:rPr>
          <w:rFonts w:ascii="Arial" w:hAnsi="Arial" w:cs="Arial"/>
          <w:bCs/>
          <w:color w:val="000000"/>
          <w:sz w:val="20"/>
          <w:szCs w:val="20"/>
        </w:rPr>
        <w:t>teams</w:t>
      </w:r>
      <w:r w:rsidR="004D4A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to </w:t>
      </w:r>
      <w:r w:rsidR="00251CA2">
        <w:rPr>
          <w:rFonts w:ascii="Arial" w:hAnsi="Arial" w:cs="Arial"/>
          <w:bCs/>
          <w:color w:val="000000"/>
          <w:sz w:val="20"/>
          <w:szCs w:val="20"/>
        </w:rPr>
        <w:t>drive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D7BE5">
        <w:rPr>
          <w:rFonts w:ascii="Arial" w:hAnsi="Arial" w:cs="Arial"/>
          <w:bCs/>
          <w:color w:val="000000"/>
          <w:sz w:val="20"/>
          <w:szCs w:val="20"/>
        </w:rPr>
        <w:t xml:space="preserve">Technology and </w:t>
      </w:r>
      <w:r w:rsidR="009A5E07">
        <w:rPr>
          <w:rFonts w:ascii="Arial" w:hAnsi="Arial" w:cs="Arial"/>
          <w:bCs/>
          <w:color w:val="000000"/>
          <w:sz w:val="20"/>
          <w:szCs w:val="20"/>
        </w:rPr>
        <w:t>Mar</w:t>
      </w:r>
      <w:r w:rsidR="00251CA2">
        <w:rPr>
          <w:rFonts w:ascii="Arial" w:hAnsi="Arial" w:cs="Arial"/>
          <w:bCs/>
          <w:color w:val="000000"/>
          <w:sz w:val="20"/>
          <w:szCs w:val="20"/>
        </w:rPr>
        <w:t xml:space="preserve">keting </w:t>
      </w:r>
      <w:r w:rsidR="005B48E0">
        <w:rPr>
          <w:rFonts w:ascii="Arial" w:hAnsi="Arial" w:cs="Arial"/>
          <w:bCs/>
          <w:color w:val="000000"/>
          <w:sz w:val="20"/>
          <w:szCs w:val="20"/>
        </w:rPr>
        <w:t>campaigns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>, processes</w:t>
      </w:r>
      <w:r w:rsidR="007922FD">
        <w:rPr>
          <w:rFonts w:ascii="Arial" w:hAnsi="Arial" w:cs="Arial"/>
          <w:bCs/>
          <w:color w:val="000000"/>
          <w:sz w:val="20"/>
          <w:szCs w:val="20"/>
        </w:rPr>
        <w:t>,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FA594B">
        <w:rPr>
          <w:rFonts w:ascii="Arial" w:hAnsi="Arial" w:cs="Arial"/>
          <w:bCs/>
          <w:color w:val="000000"/>
          <w:sz w:val="20"/>
          <w:szCs w:val="20"/>
        </w:rPr>
        <w:t>analytics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, arming global teams with </w:t>
      </w:r>
      <w:r w:rsidR="003D7C35">
        <w:rPr>
          <w:rFonts w:ascii="Arial" w:hAnsi="Arial" w:cs="Arial"/>
          <w:bCs/>
          <w:color w:val="000000"/>
          <w:sz w:val="20"/>
          <w:szCs w:val="20"/>
        </w:rPr>
        <w:t>customer-focused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1EFD">
        <w:rPr>
          <w:rFonts w:ascii="Arial" w:hAnsi="Arial" w:cs="Arial"/>
          <w:bCs/>
          <w:color w:val="000000"/>
          <w:sz w:val="20"/>
          <w:szCs w:val="20"/>
        </w:rPr>
        <w:t xml:space="preserve">IT </w:t>
      </w:r>
      <w:r w:rsidR="000D2741">
        <w:rPr>
          <w:rFonts w:ascii="Arial" w:hAnsi="Arial" w:cs="Arial"/>
          <w:bCs/>
          <w:color w:val="000000"/>
          <w:sz w:val="20"/>
          <w:szCs w:val="20"/>
        </w:rPr>
        <w:t>programs</w:t>
      </w:r>
      <w:r w:rsidR="0003062F" w:rsidRPr="00464DD8">
        <w:rPr>
          <w:rFonts w:ascii="Arial" w:hAnsi="Arial" w:cs="Arial"/>
          <w:bCs/>
          <w:color w:val="000000"/>
          <w:sz w:val="20"/>
          <w:szCs w:val="20"/>
        </w:rPr>
        <w:t xml:space="preserve"> and a fast-action approa</w:t>
      </w:r>
      <w:r w:rsidR="00284B8A">
        <w:rPr>
          <w:rFonts w:ascii="Arial" w:hAnsi="Arial" w:cs="Arial"/>
          <w:bCs/>
          <w:color w:val="000000"/>
          <w:sz w:val="20"/>
          <w:szCs w:val="20"/>
        </w:rPr>
        <w:t xml:space="preserve">ch to a dynamic landscape. </w:t>
      </w:r>
      <w:r w:rsidR="00BE67B9" w:rsidRPr="00464DD8">
        <w:rPr>
          <w:rFonts w:ascii="Arial" w:hAnsi="Arial" w:cs="Arial"/>
          <w:bCs/>
          <w:color w:val="000000"/>
          <w:sz w:val="20"/>
          <w:szCs w:val="20"/>
        </w:rPr>
        <w:t>Has leadership experience in the following areas:</w:t>
      </w:r>
    </w:p>
    <w:p w14:paraId="64BD4580" w14:textId="77777777" w:rsidR="00BE67B9" w:rsidRPr="00464DD8" w:rsidRDefault="00BE67B9" w:rsidP="00973CF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5058"/>
      </w:tblGrid>
      <w:tr w:rsidR="00973CF5" w:rsidRPr="00464DD8" w14:paraId="627695B0" w14:textId="77777777" w:rsidTr="001F627E">
        <w:trPr>
          <w:cantSplit/>
          <w:trHeight w:val="1165"/>
        </w:trPr>
        <w:tc>
          <w:tcPr>
            <w:tcW w:w="5040" w:type="dxa"/>
          </w:tcPr>
          <w:p w14:paraId="28F3FE65" w14:textId="77777777" w:rsidR="00C75C3C" w:rsidRPr="00464DD8" w:rsidRDefault="00C75C3C" w:rsidP="00C75C3C">
            <w:pPr>
              <w:ind w:right="16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IT</w:t>
            </w:r>
            <w:r w:rsidRPr="00464D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Operations Experience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  <w:p w14:paraId="7C0F6461" w14:textId="1D171157" w:rsidR="00A40F1B" w:rsidRDefault="00A40F1B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Leading Implementations of Industry 4.0 Projects in Global Manufacturing Organizations</w:t>
            </w:r>
          </w:p>
          <w:p w14:paraId="279D1CC3" w14:textId="45047DB6" w:rsidR="00782E88" w:rsidRDefault="00782E88" w:rsidP="00782E88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Managing Cross-Functional</w:t>
            </w:r>
            <w:r w:rsidR="00C82871">
              <w:rPr>
                <w:rFonts w:ascii="Arial" w:hAnsi="Arial" w:cs="Arial"/>
                <w:bCs/>
                <w:color w:val="000000"/>
                <w:sz w:val="20"/>
              </w:rPr>
              <w:t>, Global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Teams of Developers: SQL (Microsoft &amp; Oracle), .Net, Java, Web Services, Business Intelligence (</w:t>
            </w:r>
            <w:r w:rsidR="0070419D">
              <w:rPr>
                <w:rFonts w:ascii="Arial" w:hAnsi="Arial" w:cs="Arial"/>
                <w:bCs/>
                <w:color w:val="000000"/>
                <w:sz w:val="20"/>
              </w:rPr>
              <w:t>Tableau &amp; Qlik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), Data Center Infrastructure</w:t>
            </w:r>
          </w:p>
          <w:p w14:paraId="5F7A9B5E" w14:textId="51DFEF65" w:rsidR="00BB33B2" w:rsidRDefault="00BB33B2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Conduit for Understanding Between Business Drivers and IT</w:t>
            </w:r>
          </w:p>
          <w:p w14:paraId="33734381" w14:textId="35B0ECD6" w:rsidR="00C75C3C" w:rsidRPr="00464DD8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464DD8">
              <w:rPr>
                <w:rFonts w:ascii="Arial" w:hAnsi="Arial" w:cs="Arial"/>
                <w:bCs/>
                <w:color w:val="000000"/>
                <w:sz w:val="20"/>
              </w:rPr>
              <w:t xml:space="preserve">Complex Financial Analysis,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Budgeting, </w:t>
            </w:r>
            <w:r w:rsidRPr="00464DD8">
              <w:rPr>
                <w:rFonts w:ascii="Arial" w:hAnsi="Arial" w:cs="Arial"/>
                <w:bCs/>
                <w:color w:val="000000"/>
                <w:sz w:val="20"/>
              </w:rPr>
              <w:t>Modeling, &amp; Reporting</w:t>
            </w:r>
          </w:p>
          <w:p w14:paraId="67F18B65" w14:textId="77777777" w:rsidR="00C75C3C" w:rsidRPr="00464DD8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Leading Operations for Services Org: Bookings (Sales) and Revenue Recognition</w:t>
            </w:r>
          </w:p>
          <w:p w14:paraId="3CCF6EDB" w14:textId="77777777" w:rsidR="00475075" w:rsidRPr="00464DD8" w:rsidRDefault="00475075" w:rsidP="00475075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CDC8B4B" w14:textId="77777777" w:rsidR="0017106C" w:rsidRPr="00464DD8" w:rsidRDefault="0017106C" w:rsidP="0048382C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058" w:type="dxa"/>
          </w:tcPr>
          <w:p w14:paraId="156C31B3" w14:textId="77777777" w:rsidR="00C75C3C" w:rsidRPr="00464DD8" w:rsidRDefault="00DF59E2" w:rsidP="00C75C3C">
            <w:pPr>
              <w:ind w:left="-18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C75C3C">
              <w:rPr>
                <w:rFonts w:ascii="Arial" w:hAnsi="Arial" w:cs="Arial"/>
                <w:b/>
                <w:bCs/>
                <w:color w:val="000000"/>
                <w:sz w:val="20"/>
              </w:rPr>
              <w:t>Marketing &amp; Comms. Strategy</w:t>
            </w:r>
            <w:r w:rsidR="00C75C3C" w:rsidRPr="00464DD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C75C3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C75C3C" w:rsidRPr="00464DD8">
              <w:rPr>
                <w:rFonts w:ascii="Arial" w:hAnsi="Arial" w:cs="Arial"/>
                <w:b/>
                <w:bCs/>
                <w:color w:val="000000"/>
                <w:sz w:val="20"/>
              </w:rPr>
              <w:t>xperience:</w:t>
            </w:r>
          </w:p>
          <w:p w14:paraId="72BB6A21" w14:textId="77777777" w:rsidR="00C75C3C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Executing Direct and Digital Marketing Programs in the following channels: Direct Mail, Email, SMS, Web</w:t>
            </w:r>
          </w:p>
          <w:p w14:paraId="1AE3667B" w14:textId="6EF7B524" w:rsidR="00C75C3C" w:rsidRPr="00464DD8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464DD8">
              <w:rPr>
                <w:rFonts w:ascii="Arial" w:hAnsi="Arial" w:cs="Arial"/>
                <w:bCs/>
                <w:color w:val="000000"/>
                <w:sz w:val="20"/>
              </w:rPr>
              <w:t xml:space="preserve">Coaching and shaping strategic message sets for the C-Suite, Global Public Affairs </w:t>
            </w:r>
            <w:proofErr w:type="gramStart"/>
            <w:r w:rsidRPr="00464DD8">
              <w:rPr>
                <w:rFonts w:ascii="Arial" w:hAnsi="Arial" w:cs="Arial"/>
                <w:bCs/>
                <w:color w:val="000000"/>
                <w:sz w:val="20"/>
              </w:rPr>
              <w:t>teams</w:t>
            </w:r>
            <w:proofErr w:type="gramEnd"/>
            <w:r w:rsidRPr="00464DD8">
              <w:rPr>
                <w:rFonts w:ascii="Arial" w:hAnsi="Arial" w:cs="Arial"/>
                <w:bCs/>
                <w:color w:val="000000"/>
                <w:sz w:val="20"/>
              </w:rPr>
              <w:t xml:space="preserve"> and the lone Social Media Twitterer</w:t>
            </w:r>
          </w:p>
          <w:p w14:paraId="20DF4524" w14:textId="77777777" w:rsidR="00C75C3C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464DD8">
              <w:rPr>
                <w:rFonts w:ascii="Arial" w:hAnsi="Arial" w:cs="Arial"/>
                <w:bCs/>
                <w:color w:val="000000"/>
                <w:sz w:val="20"/>
              </w:rPr>
              <w:t xml:space="preserve">Crafting strategic communications and policy plans </w:t>
            </w:r>
          </w:p>
          <w:p w14:paraId="306C425B" w14:textId="77777777" w:rsidR="00C75C3C" w:rsidRPr="000262FE" w:rsidRDefault="00C75C3C" w:rsidP="00C75C3C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262FE">
              <w:rPr>
                <w:rFonts w:ascii="Arial" w:hAnsi="Arial" w:cs="Arial"/>
                <w:bCs/>
                <w:color w:val="000000"/>
                <w:sz w:val="20"/>
              </w:rPr>
              <w:t xml:space="preserve">Collaborated on book on marketing &amp; communications strategy in business and politics, </w:t>
            </w:r>
            <w:r w:rsidRPr="000262FE">
              <w:rPr>
                <w:rFonts w:ascii="Arial" w:hAnsi="Arial" w:cs="Arial"/>
                <w:bCs/>
                <w:i/>
                <w:color w:val="000000"/>
                <w:sz w:val="20"/>
              </w:rPr>
              <w:t>The Elements of Influence</w:t>
            </w:r>
            <w:r w:rsidRPr="000262FE">
              <w:rPr>
                <w:rFonts w:ascii="Arial" w:hAnsi="Arial" w:cs="Arial"/>
                <w:bCs/>
                <w:color w:val="000000"/>
                <w:sz w:val="20"/>
              </w:rPr>
              <w:t xml:space="preserve"> (Dutton / Penguin 2006).  </w:t>
            </w:r>
            <w:r w:rsidRPr="000262FE">
              <w:rPr>
                <w:rFonts w:ascii="Arial" w:hAnsi="Arial" w:cs="Arial"/>
                <w:bCs/>
                <w:i/>
                <w:color w:val="000000"/>
                <w:sz w:val="20"/>
              </w:rPr>
              <w:t>(</w:t>
            </w:r>
            <w:hyperlink r:id="rId8" w:history="1">
              <w:r w:rsidRPr="000262FE">
                <w:rPr>
                  <w:rStyle w:val="Hyperlink"/>
                  <w:rFonts w:ascii="Arial" w:hAnsi="Arial" w:cs="Arial"/>
                  <w:bCs/>
                  <w:i/>
                  <w:sz w:val="20"/>
                </w:rPr>
                <w:t>Read the Wall St. Journal’s review here</w:t>
              </w:r>
            </w:hyperlink>
            <w:r w:rsidRPr="000262FE">
              <w:rPr>
                <w:rFonts w:ascii="Arial" w:hAnsi="Arial" w:cs="Arial"/>
                <w:bCs/>
                <w:i/>
                <w:color w:val="000000"/>
                <w:sz w:val="20"/>
              </w:rPr>
              <w:t>.)</w:t>
            </w:r>
            <w:r w:rsidRPr="000262F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14:paraId="211C15B9" w14:textId="18E7F344" w:rsidR="00DF59E2" w:rsidRPr="00464DD8" w:rsidRDefault="00DF59E2" w:rsidP="000262FE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4D7A28A8" w14:textId="77777777" w:rsidR="00973CF5" w:rsidRPr="00323BED" w:rsidRDefault="00973CF5" w:rsidP="00DF59E2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7A5966E9" w14:textId="77777777" w:rsidR="00E82C34" w:rsidRPr="00464DD8" w:rsidRDefault="00E82C34" w:rsidP="00601B42">
      <w:pPr>
        <w:pStyle w:val="Heading2"/>
        <w:rPr>
          <w:rFonts w:ascii="Arial" w:hAnsi="Arial" w:cs="Arial"/>
          <w:sz w:val="20"/>
        </w:rPr>
      </w:pPr>
      <w:r w:rsidRPr="00464DD8">
        <w:rPr>
          <w:rFonts w:ascii="Arial" w:hAnsi="Arial" w:cs="Arial"/>
          <w:sz w:val="20"/>
        </w:rPr>
        <w:t>Professional Experience</w:t>
      </w:r>
    </w:p>
    <w:p w14:paraId="52CE0103" w14:textId="77777777" w:rsidR="002B512A" w:rsidRDefault="002B512A" w:rsidP="002B512A">
      <w:pPr>
        <w:rPr>
          <w:rFonts w:ascii="Arial" w:hAnsi="Arial" w:cs="Arial"/>
        </w:rPr>
      </w:pPr>
    </w:p>
    <w:p w14:paraId="4E3EC2B3" w14:textId="7DE8612A" w:rsidR="009B23C0" w:rsidRPr="00464DD8" w:rsidRDefault="009B23C0" w:rsidP="009B23C0">
      <w:pPr>
        <w:rPr>
          <w:rFonts w:ascii="Arial" w:hAnsi="Arial" w:cs="Arial"/>
          <w:caps/>
          <w:sz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The Simon Business School</w:t>
      </w:r>
      <w:r w:rsidRPr="00464DD8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Rochester, NY. </w:t>
      </w:r>
      <w:r w:rsidRPr="00464DD8">
        <w:rPr>
          <w:rFonts w:ascii="Arial" w:hAnsi="Arial" w:cs="Arial"/>
          <w:cap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  <w:t xml:space="preserve"> </w:t>
      </w:r>
      <w:r>
        <w:rPr>
          <w:rFonts w:ascii="Arial" w:hAnsi="Arial" w:cs="Arial"/>
          <w:caps/>
          <w:sz w:val="20"/>
        </w:rPr>
        <w:tab/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August 2019 – Present </w:t>
      </w:r>
    </w:p>
    <w:p w14:paraId="58C03494" w14:textId="77777777" w:rsidR="009B23C0" w:rsidRDefault="009B23C0" w:rsidP="009B23C0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50D24B7" w14:textId="4D1E90EE" w:rsidR="00D149C1" w:rsidRDefault="009B23C0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Senior Lecturer (</w:t>
      </w:r>
      <w:r w:rsidR="00D149C1">
        <w:rPr>
          <w:rFonts w:ascii="Arial" w:hAnsi="Arial" w:cs="Arial"/>
          <w:b/>
          <w:i/>
          <w:iCs/>
          <w:color w:val="000000"/>
          <w:sz w:val="20"/>
          <w:szCs w:val="20"/>
        </w:rPr>
        <w:t>2020 - Present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)</w:t>
      </w:r>
      <w:r w:rsidR="00D149C1">
        <w:rPr>
          <w:rFonts w:ascii="Arial" w:hAnsi="Arial" w:cs="Arial"/>
          <w:b/>
          <w:i/>
          <w:iCs/>
          <w:color w:val="000000"/>
          <w:sz w:val="20"/>
          <w:szCs w:val="20"/>
        </w:rPr>
        <w:t>, Adjunct Professor (2019 - 2020)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:  </w:t>
      </w:r>
    </w:p>
    <w:p w14:paraId="294651AE" w14:textId="35C8333C" w:rsidR="00382595" w:rsidRDefault="00D149C1" w:rsidP="00382595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Professor:  </w:t>
      </w:r>
      <w:r w:rsidR="00382595">
        <w:rPr>
          <w:rFonts w:ascii="Arial" w:hAnsi="Arial" w:cs="Arial"/>
          <w:iCs/>
          <w:color w:val="000000"/>
          <w:sz w:val="20"/>
          <w:szCs w:val="20"/>
        </w:rPr>
        <w:t xml:space="preserve">Current:  </w:t>
      </w:r>
      <w:r w:rsidR="00382595">
        <w:rPr>
          <w:rFonts w:ascii="Arial" w:hAnsi="Arial" w:cs="Arial"/>
          <w:iCs/>
          <w:color w:val="000000"/>
          <w:sz w:val="20"/>
          <w:szCs w:val="20"/>
        </w:rPr>
        <w:t>CIS 211 (20, 21, 22, 23)</w:t>
      </w:r>
      <w:r w:rsidR="0038259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382595">
        <w:rPr>
          <w:rFonts w:ascii="Arial" w:hAnsi="Arial" w:cs="Arial"/>
          <w:iCs/>
          <w:color w:val="000000"/>
          <w:sz w:val="20"/>
          <w:szCs w:val="20"/>
        </w:rPr>
        <w:t>GBA 473(22</w:t>
      </w:r>
      <w:r w:rsidR="00382595">
        <w:rPr>
          <w:rFonts w:ascii="Arial" w:hAnsi="Arial" w:cs="Arial"/>
          <w:iCs/>
          <w:color w:val="000000"/>
          <w:sz w:val="20"/>
          <w:szCs w:val="20"/>
        </w:rPr>
        <w:t>), MKT 432 (23)</w:t>
      </w:r>
    </w:p>
    <w:p w14:paraId="7B83AA97" w14:textId="147E8CA3" w:rsidR="00382595" w:rsidRDefault="00382595" w:rsidP="00382595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Past:  </w:t>
      </w:r>
      <w:r w:rsidR="00D149C1">
        <w:rPr>
          <w:rFonts w:ascii="Arial" w:hAnsi="Arial" w:cs="Arial"/>
          <w:iCs/>
          <w:color w:val="000000"/>
          <w:sz w:val="20"/>
          <w:szCs w:val="20"/>
        </w:rPr>
        <w:t>MGC 461 (19, 21), CIS 465 (21)</w:t>
      </w:r>
      <w:r w:rsidR="00391B6C">
        <w:rPr>
          <w:rFonts w:ascii="Arial" w:hAnsi="Arial" w:cs="Arial"/>
          <w:iCs/>
          <w:color w:val="000000"/>
          <w:sz w:val="20"/>
          <w:szCs w:val="20"/>
        </w:rPr>
        <w:t>, GBA 424 (21)</w:t>
      </w:r>
    </w:p>
    <w:p w14:paraId="12EBAF95" w14:textId="09B84BD1" w:rsidR="00110D4B" w:rsidRDefault="00110D4B" w:rsidP="009B23C0">
      <w:pPr>
        <w:rPr>
          <w:rFonts w:ascii="Arial" w:hAnsi="Arial" w:cs="Arial"/>
          <w:iCs/>
          <w:color w:val="000000"/>
          <w:sz w:val="20"/>
          <w:szCs w:val="20"/>
        </w:rPr>
      </w:pPr>
    </w:p>
    <w:p w14:paraId="54A2ED83" w14:textId="66344409" w:rsidR="00D149C1" w:rsidRDefault="00D149C1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Lecturer: GBA 424 (21)</w:t>
      </w:r>
    </w:p>
    <w:p w14:paraId="79ACBF59" w14:textId="19545DE6" w:rsidR="00D149C1" w:rsidRDefault="00D149C1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Experiential Coach:  GBA 424 (20, 21)</w:t>
      </w:r>
    </w:p>
    <w:p w14:paraId="1D0418AC" w14:textId="28769AA7" w:rsidR="00D149C1" w:rsidRDefault="00D149C1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Team Coach for MSBA Capstone Teams: CIS 465 (20, 21)</w:t>
      </w:r>
    </w:p>
    <w:p w14:paraId="236F87DE" w14:textId="4A186346" w:rsidR="00D149C1" w:rsidRDefault="00D149C1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Communications Coach: ACC 411 (19, 21</w:t>
      </w:r>
      <w:r w:rsidR="00F84363">
        <w:rPr>
          <w:rFonts w:ascii="Arial" w:hAnsi="Arial" w:cs="Arial"/>
          <w:iCs/>
          <w:color w:val="000000"/>
          <w:sz w:val="20"/>
          <w:szCs w:val="20"/>
        </w:rPr>
        <w:t>, 22</w:t>
      </w:r>
      <w:r w:rsidR="00382595">
        <w:rPr>
          <w:rFonts w:ascii="Arial" w:hAnsi="Arial" w:cs="Arial"/>
          <w:iCs/>
          <w:color w:val="000000"/>
          <w:sz w:val="20"/>
          <w:szCs w:val="20"/>
        </w:rPr>
        <w:t>, 23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391B6C">
        <w:rPr>
          <w:rFonts w:ascii="Arial" w:hAnsi="Arial" w:cs="Arial"/>
          <w:iCs/>
          <w:color w:val="000000"/>
          <w:sz w:val="20"/>
          <w:szCs w:val="20"/>
        </w:rPr>
        <w:t>, FIN 465 (22)</w:t>
      </w:r>
    </w:p>
    <w:p w14:paraId="2DC8CC8F" w14:textId="77777777" w:rsidR="009B23C0" w:rsidRDefault="009B23C0" w:rsidP="009B23C0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022F598C" w14:textId="1E15DD1A" w:rsidR="009B23C0" w:rsidRPr="00464DD8" w:rsidRDefault="009B23C0" w:rsidP="009B23C0">
      <w:pPr>
        <w:rPr>
          <w:rFonts w:ascii="Arial" w:hAnsi="Arial" w:cs="Arial"/>
          <w:caps/>
          <w:sz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Rivet CX</w:t>
      </w:r>
      <w:r w:rsidRPr="00464DD8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sz w:val="20"/>
        </w:rPr>
        <w:t>Pittsford, NY.</w:t>
      </w:r>
      <w:r w:rsidRPr="00464DD8">
        <w:rPr>
          <w:rFonts w:ascii="Arial" w:hAnsi="Arial" w:cs="Arial"/>
          <w:sz w:val="20"/>
        </w:rPr>
        <w:t xml:space="preserve"> </w:t>
      </w:r>
      <w:r w:rsidRPr="009B23C0">
        <w:rPr>
          <w:rFonts w:ascii="Arial" w:hAnsi="Arial" w:cs="Arial"/>
          <w:i/>
          <w:iCs/>
          <w:sz w:val="20"/>
        </w:rPr>
        <w:t>(Part Time Consulting)</w:t>
      </w:r>
      <w:r w:rsidRPr="009B23C0">
        <w:rPr>
          <w:rFonts w:ascii="Arial" w:hAnsi="Arial" w:cs="Arial"/>
          <w:i/>
          <w:iC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  <w:t xml:space="preserve"> </w:t>
      </w:r>
      <w:r>
        <w:rPr>
          <w:rFonts w:ascii="Arial" w:hAnsi="Arial" w:cs="Arial"/>
          <w:caps/>
          <w:sz w:val="20"/>
        </w:rPr>
        <w:tab/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January 2020 – Present </w:t>
      </w:r>
    </w:p>
    <w:p w14:paraId="6D8AFB9D" w14:textId="77777777" w:rsidR="009B23C0" w:rsidRDefault="009B23C0" w:rsidP="009B23C0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C1FAFB2" w14:textId="7F83E489" w:rsidR="009B23C0" w:rsidRDefault="009B23C0" w:rsidP="009B23C0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Senior Director of Business Development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:  Runs business development initiatives to acquire new customers for Customer Experience </w:t>
      </w:r>
      <w:r w:rsidR="00607C93">
        <w:rPr>
          <w:rFonts w:ascii="Arial" w:hAnsi="Arial" w:cs="Arial"/>
          <w:iCs/>
          <w:color w:val="000000"/>
          <w:sz w:val="20"/>
          <w:szCs w:val="20"/>
        </w:rPr>
        <w:t>d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esign </w:t>
      </w:r>
      <w:r w:rsidR="00607C93">
        <w:rPr>
          <w:rFonts w:ascii="Arial" w:hAnsi="Arial" w:cs="Arial"/>
          <w:iCs/>
          <w:color w:val="000000"/>
          <w:sz w:val="20"/>
          <w:szCs w:val="20"/>
        </w:rPr>
        <w:t>c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ompany.  Point for developing new web-based application to drive revenue.  </w:t>
      </w:r>
    </w:p>
    <w:p w14:paraId="643081E8" w14:textId="77777777" w:rsidR="009B23C0" w:rsidRDefault="009B23C0" w:rsidP="009B23C0">
      <w:pPr>
        <w:rPr>
          <w:rFonts w:ascii="Arial" w:hAnsi="Arial" w:cs="Arial"/>
          <w:iCs/>
          <w:color w:val="000000"/>
          <w:sz w:val="20"/>
          <w:szCs w:val="20"/>
        </w:rPr>
      </w:pPr>
    </w:p>
    <w:p w14:paraId="4A2F1AEE" w14:textId="77777777" w:rsidR="009B23C0" w:rsidRDefault="009B23C0" w:rsidP="009B23C0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09C068" w14:textId="464625A9" w:rsidR="004B5E4F" w:rsidRPr="00464DD8" w:rsidRDefault="00631686" w:rsidP="009B23C0">
      <w:pPr>
        <w:rPr>
          <w:rFonts w:ascii="Arial" w:hAnsi="Arial" w:cs="Arial"/>
          <w:caps/>
          <w:sz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iVEDiX, Inc</w:t>
      </w:r>
      <w:r w:rsidR="004B5E4F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="004B5E4F" w:rsidRPr="00464DD8">
        <w:rPr>
          <w:rFonts w:ascii="Arial" w:hAnsi="Arial" w:cs="Arial"/>
          <w:b/>
          <w:caps/>
          <w:sz w:val="20"/>
        </w:rPr>
        <w:t xml:space="preserve"> </w:t>
      </w:r>
      <w:r w:rsidR="004B5E4F">
        <w:rPr>
          <w:rFonts w:ascii="Arial" w:hAnsi="Arial" w:cs="Arial"/>
          <w:sz w:val="20"/>
        </w:rPr>
        <w:t>Pittsford, NY</w:t>
      </w:r>
      <w:r>
        <w:rPr>
          <w:rFonts w:ascii="Arial" w:hAnsi="Arial" w:cs="Arial"/>
          <w:sz w:val="20"/>
        </w:rPr>
        <w:t>.</w:t>
      </w:r>
      <w:r w:rsidR="004B5E4F" w:rsidRPr="00464DD8">
        <w:rPr>
          <w:rFonts w:ascii="Arial" w:hAnsi="Arial" w:cs="Arial"/>
          <w:sz w:val="20"/>
        </w:rPr>
        <w:t xml:space="preserve"> </w:t>
      </w:r>
      <w:r w:rsidR="004B5E4F" w:rsidRPr="00464DD8">
        <w:rPr>
          <w:rFonts w:ascii="Arial" w:hAnsi="Arial" w:cs="Arial"/>
          <w:sz w:val="20"/>
        </w:rPr>
        <w:tab/>
      </w:r>
      <w:r w:rsidR="004B5E4F" w:rsidRPr="00464DD8">
        <w:rPr>
          <w:rFonts w:ascii="Arial" w:hAnsi="Arial" w:cs="Arial"/>
          <w:caps/>
          <w:sz w:val="20"/>
        </w:rPr>
        <w:tab/>
      </w:r>
      <w:r w:rsidR="004B5E4F" w:rsidRPr="00464DD8">
        <w:rPr>
          <w:rFonts w:ascii="Arial" w:hAnsi="Arial" w:cs="Arial"/>
          <w:caps/>
          <w:sz w:val="20"/>
        </w:rPr>
        <w:tab/>
        <w:t xml:space="preserve"> </w:t>
      </w:r>
      <w:r w:rsidR="004B5E4F">
        <w:rPr>
          <w:rFonts w:ascii="Arial" w:hAnsi="Arial" w:cs="Arial"/>
          <w:caps/>
          <w:sz w:val="20"/>
        </w:rPr>
        <w:tab/>
      </w:r>
      <w:r w:rsidR="004B5E4F">
        <w:rPr>
          <w:rFonts w:ascii="Arial" w:hAnsi="Arial" w:cs="Arial"/>
          <w:caps/>
          <w:sz w:val="20"/>
        </w:rPr>
        <w:tab/>
      </w:r>
      <w:r w:rsidR="004B5E4F">
        <w:rPr>
          <w:rFonts w:ascii="Arial" w:hAnsi="Arial" w:cs="Arial"/>
          <w:caps/>
          <w:sz w:val="20"/>
        </w:rPr>
        <w:tab/>
      </w:r>
      <w:r w:rsidR="004B5E4F">
        <w:rPr>
          <w:rFonts w:ascii="Arial" w:hAnsi="Arial" w:cs="Arial"/>
          <w:caps/>
          <w:sz w:val="20"/>
        </w:rPr>
        <w:tab/>
      </w:r>
      <w:r w:rsidR="0070419D">
        <w:rPr>
          <w:rFonts w:ascii="Arial" w:hAnsi="Arial" w:cs="Arial"/>
          <w:caps/>
          <w:sz w:val="20"/>
        </w:rPr>
        <w:t xml:space="preserve">           </w:t>
      </w:r>
      <w:r w:rsidR="004B5E4F">
        <w:rPr>
          <w:rFonts w:ascii="Arial" w:hAnsi="Arial" w:cs="Arial"/>
          <w:b/>
          <w:sz w:val="20"/>
          <w:szCs w:val="20"/>
        </w:rPr>
        <w:t xml:space="preserve">May 2016 – </w:t>
      </w:r>
      <w:r w:rsidR="0070419D">
        <w:rPr>
          <w:rFonts w:ascii="Arial" w:hAnsi="Arial" w:cs="Arial"/>
          <w:b/>
          <w:sz w:val="20"/>
          <w:szCs w:val="20"/>
        </w:rPr>
        <w:t>January 2020</w:t>
      </w:r>
    </w:p>
    <w:p w14:paraId="45273A56" w14:textId="77777777" w:rsidR="004B5E4F" w:rsidRDefault="004B5E4F" w:rsidP="004B5E4F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57CD2ED3" w14:textId="7C5CF227" w:rsidR="004B5E4F" w:rsidRPr="00464DD8" w:rsidRDefault="00631EFD" w:rsidP="002B512A">
      <w:pPr>
        <w:rPr>
          <w:rFonts w:ascii="Arial" w:hAnsi="Arial" w:cs="Arial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Chief of Staff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:  </w:t>
      </w:r>
      <w:r w:rsidR="00C82871">
        <w:rPr>
          <w:rFonts w:ascii="Arial" w:hAnsi="Arial" w:cs="Arial"/>
          <w:iCs/>
          <w:color w:val="000000"/>
          <w:sz w:val="20"/>
          <w:szCs w:val="20"/>
        </w:rPr>
        <w:t>R</w:t>
      </w:r>
      <w:r w:rsidR="00607C93">
        <w:rPr>
          <w:rFonts w:ascii="Arial" w:hAnsi="Arial" w:cs="Arial"/>
          <w:iCs/>
          <w:color w:val="000000"/>
          <w:sz w:val="20"/>
          <w:szCs w:val="20"/>
        </w:rPr>
        <w:t>an</w:t>
      </w:r>
      <w:r w:rsidR="00C82871">
        <w:rPr>
          <w:rFonts w:ascii="Arial" w:hAnsi="Arial" w:cs="Arial"/>
          <w:iCs/>
          <w:color w:val="000000"/>
          <w:sz w:val="20"/>
          <w:szCs w:val="20"/>
        </w:rPr>
        <w:t xml:space="preserve"> operations </w:t>
      </w:r>
      <w:r w:rsidR="00173EA7">
        <w:rPr>
          <w:rFonts w:ascii="Arial" w:hAnsi="Arial" w:cs="Arial"/>
          <w:iCs/>
          <w:color w:val="000000"/>
          <w:sz w:val="20"/>
          <w:szCs w:val="20"/>
        </w:rPr>
        <w:t xml:space="preserve">and staff </w:t>
      </w:r>
      <w:r w:rsidR="00C82871">
        <w:rPr>
          <w:rFonts w:ascii="Arial" w:hAnsi="Arial" w:cs="Arial"/>
          <w:iCs/>
          <w:color w:val="000000"/>
          <w:sz w:val="20"/>
          <w:szCs w:val="20"/>
        </w:rPr>
        <w:t xml:space="preserve">for </w:t>
      </w:r>
      <w:r w:rsidR="009B23C0">
        <w:rPr>
          <w:rFonts w:ascii="Arial" w:hAnsi="Arial" w:cs="Arial"/>
          <w:iCs/>
          <w:color w:val="000000"/>
          <w:sz w:val="20"/>
          <w:szCs w:val="20"/>
        </w:rPr>
        <w:t xml:space="preserve">Analytics &amp; IoT </w:t>
      </w:r>
      <w:r w:rsidR="00BB33B2">
        <w:rPr>
          <w:rFonts w:ascii="Arial" w:hAnsi="Arial" w:cs="Arial"/>
          <w:iCs/>
          <w:color w:val="000000"/>
          <w:sz w:val="20"/>
          <w:szCs w:val="20"/>
        </w:rPr>
        <w:t xml:space="preserve">software company.  Led on sales and implementation for </w:t>
      </w:r>
      <w:r w:rsidR="00612CAC">
        <w:rPr>
          <w:rFonts w:ascii="Arial" w:hAnsi="Arial" w:cs="Arial"/>
          <w:iCs/>
          <w:color w:val="000000"/>
          <w:sz w:val="20"/>
          <w:szCs w:val="20"/>
        </w:rPr>
        <w:t>multi-</w:t>
      </w:r>
      <w:proofErr w:type="gramStart"/>
      <w:r w:rsidR="00612CAC">
        <w:rPr>
          <w:rFonts w:ascii="Arial" w:hAnsi="Arial" w:cs="Arial"/>
          <w:iCs/>
          <w:color w:val="000000"/>
          <w:sz w:val="20"/>
          <w:szCs w:val="20"/>
        </w:rPr>
        <w:t>million dollar</w:t>
      </w:r>
      <w:proofErr w:type="gramEnd"/>
      <w:r w:rsidR="00612CA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BB33B2">
        <w:rPr>
          <w:rFonts w:ascii="Arial" w:hAnsi="Arial" w:cs="Arial"/>
          <w:iCs/>
          <w:color w:val="000000"/>
          <w:sz w:val="20"/>
          <w:szCs w:val="20"/>
        </w:rPr>
        <w:t>Industry 4.0 projects in Manufacturing and government spaces.</w:t>
      </w:r>
      <w:r w:rsidR="009B23C0">
        <w:rPr>
          <w:rFonts w:ascii="Arial" w:hAnsi="Arial" w:cs="Arial"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Drove marketing at software firm. Oversaw all front-end UI/UX design of the software and prototypes. Led Sales operations (salesforce.com, Statements of Work, EULA, etc.)  </w:t>
      </w:r>
      <w:r w:rsidR="0061617C">
        <w:rPr>
          <w:rFonts w:ascii="Arial" w:hAnsi="Arial" w:cs="Arial"/>
          <w:iCs/>
          <w:color w:val="000000"/>
          <w:sz w:val="20"/>
          <w:szCs w:val="20"/>
        </w:rPr>
        <w:t>Engaged</w:t>
      </w:r>
      <w:r w:rsidR="004B5E4F" w:rsidRPr="004B5E4F">
        <w:rPr>
          <w:rFonts w:ascii="Arial" w:hAnsi="Arial" w:cs="Arial"/>
          <w:iCs/>
          <w:color w:val="000000"/>
          <w:sz w:val="20"/>
          <w:szCs w:val="20"/>
        </w:rPr>
        <w:t xml:space="preserve"> with </w:t>
      </w:r>
      <w:r w:rsidR="0061617C">
        <w:rPr>
          <w:rFonts w:ascii="Arial" w:hAnsi="Arial" w:cs="Arial"/>
          <w:iCs/>
          <w:color w:val="000000"/>
          <w:sz w:val="20"/>
          <w:szCs w:val="20"/>
        </w:rPr>
        <w:t>partners</w:t>
      </w:r>
      <w:r w:rsidR="004B5E4F" w:rsidRPr="004B5E4F">
        <w:rPr>
          <w:rFonts w:ascii="Arial" w:hAnsi="Arial" w:cs="Arial"/>
          <w:iCs/>
          <w:color w:val="000000"/>
          <w:sz w:val="20"/>
          <w:szCs w:val="20"/>
        </w:rPr>
        <w:t xml:space="preserve"> to sell and implement the </w:t>
      </w:r>
      <w:proofErr w:type="spellStart"/>
      <w:r w:rsidR="004B5E4F" w:rsidRPr="004B5E4F">
        <w:rPr>
          <w:rFonts w:ascii="Arial" w:hAnsi="Arial" w:cs="Arial"/>
          <w:iCs/>
          <w:color w:val="000000"/>
          <w:sz w:val="20"/>
          <w:szCs w:val="20"/>
        </w:rPr>
        <w:t>iVEDiX</w:t>
      </w:r>
      <w:proofErr w:type="spellEnd"/>
      <w:r w:rsidR="004B5E4F" w:rsidRPr="004B5E4F">
        <w:rPr>
          <w:rFonts w:ascii="Arial" w:hAnsi="Arial" w:cs="Arial"/>
          <w:iCs/>
          <w:color w:val="000000"/>
          <w:sz w:val="20"/>
          <w:szCs w:val="20"/>
        </w:rPr>
        <w:t xml:space="preserve"> Digital Business Platform, with customers / use cases in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Manufacturing, </w:t>
      </w:r>
      <w:r w:rsidR="004B5E4F" w:rsidRPr="004B5E4F">
        <w:rPr>
          <w:rFonts w:ascii="Arial" w:hAnsi="Arial" w:cs="Arial"/>
          <w:iCs/>
          <w:color w:val="000000"/>
          <w:sz w:val="20"/>
          <w:szCs w:val="20"/>
        </w:rPr>
        <w:t xml:space="preserve">Oil &amp; Gas, Healthcare, IoT and general business analytics. </w:t>
      </w:r>
      <w:r w:rsidR="004B5E4F">
        <w:br/>
      </w:r>
      <w:r w:rsidR="004B5E4F">
        <w:br/>
      </w:r>
    </w:p>
    <w:p w14:paraId="295949B9" w14:textId="77777777" w:rsidR="00382595" w:rsidRDefault="00382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DE0DF6" w14:textId="0C295973" w:rsidR="00B6006A" w:rsidRPr="00464DD8" w:rsidRDefault="00B6006A" w:rsidP="00B6006A">
      <w:pPr>
        <w:pBdr>
          <w:bottom w:val="thinThickSmallGap" w:sz="24" w:space="1" w:color="auto"/>
        </w:pBdr>
        <w:rPr>
          <w:rFonts w:ascii="Arial" w:hAnsi="Arial" w:cs="Arial"/>
          <w:b/>
          <w:bCs/>
          <w:color w:val="000000"/>
          <w:sz w:val="20"/>
          <w:szCs w:val="20"/>
        </w:rPr>
      </w:pPr>
      <w:r w:rsidRPr="00464DD8">
        <w:rPr>
          <w:rFonts w:ascii="Arial" w:hAnsi="Arial" w:cs="Arial"/>
          <w:b/>
        </w:rPr>
        <w:lastRenderedPageBreak/>
        <w:t>Page 2</w:t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  <w:t xml:space="preserve">      </w:t>
      </w:r>
      <w:r w:rsidRPr="00464DD8">
        <w:rPr>
          <w:rFonts w:ascii="Arial" w:hAnsi="Arial" w:cs="Arial"/>
          <w:b/>
          <w:smallCaps/>
          <w:sz w:val="32"/>
        </w:rPr>
        <w:t>Dan Keating</w:t>
      </w:r>
    </w:p>
    <w:p w14:paraId="761ABD53" w14:textId="634D7D51" w:rsidR="00B6006A" w:rsidRDefault="00B6006A" w:rsidP="00B6006A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64DD8">
        <w:rPr>
          <w:rFonts w:ascii="Arial" w:hAnsi="Arial" w:cs="Arial"/>
          <w:b/>
        </w:rPr>
        <w:t>Professional Experience - continued</w:t>
      </w:r>
    </w:p>
    <w:p w14:paraId="67093C95" w14:textId="77777777" w:rsidR="00FB432E" w:rsidRDefault="00FB432E" w:rsidP="009D660C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6866152A" w14:textId="77777777" w:rsidR="00FB432E" w:rsidRDefault="00FB432E" w:rsidP="009D660C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07EA5C8C" w14:textId="77777777" w:rsidR="00382595" w:rsidRDefault="00382595" w:rsidP="00382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Qlik, Inc.</w:t>
      </w:r>
      <w:r w:rsidRPr="00464DD8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sz w:val="20"/>
        </w:rPr>
        <w:t>Radnor, PA.; Lund, Sweden</w:t>
      </w:r>
      <w:r w:rsidRPr="00464DD8">
        <w:rPr>
          <w:rFonts w:ascii="Arial" w:hAnsi="Arial" w:cs="Arial"/>
          <w:cap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  <w:t xml:space="preserve">     </w:t>
      </w:r>
      <w:r>
        <w:rPr>
          <w:rFonts w:ascii="Arial" w:hAnsi="Arial" w:cs="Arial"/>
          <w:caps/>
          <w:sz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</w:rPr>
        <w:t>February 2015 – May 2016</w:t>
      </w:r>
    </w:p>
    <w:p w14:paraId="44ED2978" w14:textId="77777777" w:rsidR="00382595" w:rsidRPr="00464DD8" w:rsidRDefault="00382595" w:rsidP="00382595">
      <w:pPr>
        <w:rPr>
          <w:rFonts w:ascii="Arial" w:hAnsi="Arial" w:cs="Arial"/>
          <w:caps/>
          <w:sz w:val="20"/>
        </w:rPr>
      </w:pPr>
    </w:p>
    <w:p w14:paraId="595CCCCA" w14:textId="77777777" w:rsidR="00382595" w:rsidRDefault="00382595" w:rsidP="00382595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Director of Consulting Operations, Americas: 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Operations lead for ~$15MM in Consulting Revenue and ~$16MM in Consulting Bookings.  Developed reports and analytical models (via Excel, Qlik Sense and QlikView) to create visibility and action-plans around KPIs.  Acted as point for monthly Bookings forecasting. </w:t>
      </w:r>
    </w:p>
    <w:p w14:paraId="427B383D" w14:textId="77777777" w:rsidR="00382595" w:rsidRDefault="00382595" w:rsidP="009D660C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2F46E1D2" w14:textId="5829464F" w:rsidR="009D660C" w:rsidRPr="00464DD8" w:rsidRDefault="009D660C" w:rsidP="009D6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Catalyst, Inc.</w:t>
      </w:r>
      <w:r w:rsidRPr="00464DD8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sz w:val="20"/>
        </w:rPr>
        <w:t>Rochester</w:t>
      </w:r>
      <w:r w:rsidR="00631686">
        <w:rPr>
          <w:rFonts w:ascii="Arial" w:hAnsi="Arial" w:cs="Arial"/>
          <w:sz w:val="20"/>
        </w:rPr>
        <w:t>, NY</w:t>
      </w:r>
      <w:r w:rsidRPr="00464DD8">
        <w:rPr>
          <w:rFonts w:ascii="Arial" w:hAnsi="Arial" w:cs="Arial"/>
          <w:sz w:val="20"/>
        </w:rPr>
        <w:t xml:space="preserve">. </w:t>
      </w:r>
      <w:r w:rsidRPr="00464DD8">
        <w:rPr>
          <w:rFonts w:ascii="Arial" w:hAnsi="Arial" w:cs="Arial"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  <w:t xml:space="preserve">     </w:t>
      </w:r>
      <w:r>
        <w:rPr>
          <w:rFonts w:ascii="Arial" w:hAnsi="Arial" w:cs="Arial"/>
          <w:caps/>
          <w:sz w:val="20"/>
        </w:rPr>
        <w:t xml:space="preserve">                                   </w:t>
      </w:r>
      <w:r>
        <w:rPr>
          <w:rFonts w:ascii="Arial" w:hAnsi="Arial" w:cs="Arial"/>
          <w:b/>
          <w:sz w:val="20"/>
          <w:szCs w:val="20"/>
        </w:rPr>
        <w:t>De</w:t>
      </w:r>
      <w:r w:rsidR="001F627E">
        <w:rPr>
          <w:rFonts w:ascii="Arial" w:hAnsi="Arial" w:cs="Arial"/>
          <w:b/>
          <w:sz w:val="20"/>
          <w:szCs w:val="20"/>
        </w:rPr>
        <w:t>cember</w:t>
      </w:r>
      <w:r>
        <w:rPr>
          <w:rFonts w:ascii="Arial" w:hAnsi="Arial" w:cs="Arial"/>
          <w:b/>
          <w:sz w:val="20"/>
          <w:szCs w:val="20"/>
        </w:rPr>
        <w:t xml:space="preserve"> 2011 – </w:t>
      </w:r>
      <w:r w:rsidR="001229B9">
        <w:rPr>
          <w:rFonts w:ascii="Arial" w:hAnsi="Arial" w:cs="Arial"/>
          <w:b/>
          <w:sz w:val="20"/>
          <w:szCs w:val="20"/>
        </w:rPr>
        <w:t>January 2015</w:t>
      </w:r>
    </w:p>
    <w:p w14:paraId="4D520EE7" w14:textId="77777777" w:rsidR="009D660C" w:rsidRPr="00464DD8" w:rsidRDefault="009D660C" w:rsidP="009D660C">
      <w:pPr>
        <w:rPr>
          <w:rFonts w:ascii="Arial" w:hAnsi="Arial" w:cs="Arial"/>
          <w:caps/>
          <w:sz w:val="20"/>
        </w:rPr>
      </w:pPr>
    </w:p>
    <w:p w14:paraId="7CA79357" w14:textId="372F8E22" w:rsidR="009D660C" w:rsidRPr="00464DD8" w:rsidRDefault="001C5D29" w:rsidP="009D660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Chief Information Officer</w:t>
      </w:r>
      <w:r w:rsidR="009D660C"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:</w:t>
      </w:r>
      <w:r w:rsidR="009D660C" w:rsidRPr="00464DD8">
        <w:rPr>
          <w:rFonts w:ascii="Arial" w:hAnsi="Arial" w:cs="Arial"/>
          <w:sz w:val="20"/>
        </w:rPr>
        <w:t xml:space="preserve"> </w:t>
      </w:r>
      <w:r w:rsidR="00A40F1B">
        <w:rPr>
          <w:rFonts w:ascii="Arial" w:hAnsi="Arial" w:cs="Arial"/>
          <w:sz w:val="20"/>
        </w:rPr>
        <w:t>Lead</w:t>
      </w:r>
      <w:r w:rsidR="007546D4">
        <w:rPr>
          <w:rFonts w:ascii="Arial" w:hAnsi="Arial" w:cs="Arial"/>
          <w:sz w:val="20"/>
        </w:rPr>
        <w:t xml:space="preserve"> for all technology components of all</w:t>
      </w:r>
      <w:r w:rsidR="007E5F15">
        <w:rPr>
          <w:rFonts w:ascii="Arial" w:hAnsi="Arial" w:cs="Arial"/>
          <w:sz w:val="20"/>
        </w:rPr>
        <w:t xml:space="preserve"> new business ventures.  </w:t>
      </w:r>
      <w:r w:rsidR="005B48E0">
        <w:rPr>
          <w:rFonts w:ascii="Arial" w:hAnsi="Arial" w:cs="Arial"/>
          <w:sz w:val="20"/>
        </w:rPr>
        <w:t xml:space="preserve">Responsible for data center, all code-writing and desktop support.  </w:t>
      </w:r>
      <w:r w:rsidR="007E5F15">
        <w:rPr>
          <w:rFonts w:ascii="Arial" w:hAnsi="Arial" w:cs="Arial"/>
          <w:sz w:val="20"/>
        </w:rPr>
        <w:t>Source</w:t>
      </w:r>
      <w:r w:rsidR="001229B9">
        <w:rPr>
          <w:rFonts w:ascii="Arial" w:hAnsi="Arial" w:cs="Arial"/>
          <w:sz w:val="20"/>
        </w:rPr>
        <w:t>d</w:t>
      </w:r>
      <w:r w:rsidR="007E5F15">
        <w:rPr>
          <w:rFonts w:ascii="Arial" w:hAnsi="Arial" w:cs="Arial"/>
          <w:sz w:val="20"/>
        </w:rPr>
        <w:t xml:space="preserve"> all technology </w:t>
      </w:r>
      <w:r w:rsidR="007546D4">
        <w:rPr>
          <w:rFonts w:ascii="Arial" w:hAnsi="Arial" w:cs="Arial"/>
          <w:sz w:val="20"/>
        </w:rPr>
        <w:t xml:space="preserve">products </w:t>
      </w:r>
      <w:r w:rsidR="007E5F15">
        <w:rPr>
          <w:rFonts w:ascii="Arial" w:hAnsi="Arial" w:cs="Arial"/>
          <w:sz w:val="20"/>
        </w:rPr>
        <w:t xml:space="preserve">and </w:t>
      </w:r>
      <w:r w:rsidR="007546D4">
        <w:rPr>
          <w:rFonts w:ascii="Arial" w:hAnsi="Arial" w:cs="Arial"/>
          <w:sz w:val="20"/>
        </w:rPr>
        <w:t xml:space="preserve">technology staffing for </w:t>
      </w:r>
      <w:r w:rsidR="005D7BE5">
        <w:rPr>
          <w:rFonts w:ascii="Arial" w:hAnsi="Arial" w:cs="Arial"/>
          <w:sz w:val="20"/>
        </w:rPr>
        <w:t xml:space="preserve">Marketing </w:t>
      </w:r>
      <w:r w:rsidR="007546D4">
        <w:rPr>
          <w:rFonts w:ascii="Arial" w:hAnsi="Arial" w:cs="Arial"/>
          <w:sz w:val="20"/>
        </w:rPr>
        <w:t>A</w:t>
      </w:r>
      <w:r w:rsidR="007E5F15">
        <w:rPr>
          <w:rFonts w:ascii="Arial" w:hAnsi="Arial" w:cs="Arial"/>
          <w:sz w:val="20"/>
        </w:rPr>
        <w:t xml:space="preserve">gency.  </w:t>
      </w:r>
      <w:r w:rsidR="003536EE">
        <w:rPr>
          <w:rFonts w:ascii="Arial" w:hAnsi="Arial" w:cs="Arial"/>
          <w:sz w:val="20"/>
        </w:rPr>
        <w:t>Interface</w:t>
      </w:r>
      <w:r w:rsidR="001229B9">
        <w:rPr>
          <w:rFonts w:ascii="Arial" w:hAnsi="Arial" w:cs="Arial"/>
          <w:sz w:val="20"/>
        </w:rPr>
        <w:t>d</w:t>
      </w:r>
      <w:r w:rsidR="003536EE">
        <w:rPr>
          <w:rFonts w:ascii="Arial" w:hAnsi="Arial" w:cs="Arial"/>
          <w:sz w:val="20"/>
        </w:rPr>
        <w:t xml:space="preserve"> as </w:t>
      </w:r>
      <w:r w:rsidR="007E5F15">
        <w:rPr>
          <w:rFonts w:ascii="Arial" w:hAnsi="Arial" w:cs="Arial"/>
          <w:sz w:val="20"/>
        </w:rPr>
        <w:t>Technology liaison for company’s largest account, Valvoline Instant Oil Change</w:t>
      </w:r>
      <w:r w:rsidR="0070419D">
        <w:rPr>
          <w:rFonts w:ascii="Arial" w:hAnsi="Arial" w:cs="Arial"/>
          <w:sz w:val="20"/>
        </w:rPr>
        <w:t>.  Managed Tableau instance, building reports and responsible for data</w:t>
      </w:r>
      <w:r w:rsidR="007E5F15">
        <w:rPr>
          <w:rFonts w:ascii="Arial" w:hAnsi="Arial" w:cs="Arial"/>
          <w:sz w:val="20"/>
        </w:rPr>
        <w:t xml:space="preserve">.  </w:t>
      </w:r>
      <w:r w:rsidR="007546D4">
        <w:rPr>
          <w:rFonts w:ascii="Arial" w:hAnsi="Arial" w:cs="Arial"/>
          <w:sz w:val="20"/>
        </w:rPr>
        <w:t>Serve</w:t>
      </w:r>
      <w:r w:rsidR="001229B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on Executive Committee.  Manage</w:t>
      </w:r>
      <w:r w:rsidR="001229B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</w:t>
      </w:r>
      <w:r w:rsidR="000E1CC8">
        <w:rPr>
          <w:rFonts w:ascii="Arial" w:hAnsi="Arial" w:cs="Arial"/>
          <w:sz w:val="20"/>
        </w:rPr>
        <w:t xml:space="preserve">largest team in the company, comprising </w:t>
      </w:r>
      <w:r w:rsidR="005A4794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 professionals in Database Development, Web Development, Marketing Automation, </w:t>
      </w:r>
      <w:r w:rsidR="0070419D">
        <w:rPr>
          <w:rFonts w:ascii="Arial" w:hAnsi="Arial" w:cs="Arial"/>
          <w:sz w:val="20"/>
        </w:rPr>
        <w:t xml:space="preserve">Analytical Reporting, </w:t>
      </w:r>
      <w:r>
        <w:rPr>
          <w:rFonts w:ascii="Arial" w:hAnsi="Arial" w:cs="Arial"/>
          <w:sz w:val="20"/>
        </w:rPr>
        <w:t xml:space="preserve">Data Center Infrastructure and Desktop Support. </w:t>
      </w:r>
      <w:r w:rsidR="007546D4">
        <w:rPr>
          <w:rFonts w:ascii="Arial" w:hAnsi="Arial" w:cs="Arial"/>
          <w:sz w:val="20"/>
        </w:rPr>
        <w:t>Manage</w:t>
      </w:r>
      <w:r w:rsidR="001229B9">
        <w:rPr>
          <w:rFonts w:ascii="Arial" w:hAnsi="Arial" w:cs="Arial"/>
          <w:sz w:val="20"/>
        </w:rPr>
        <w:t>d</w:t>
      </w:r>
      <w:r w:rsidR="007546D4">
        <w:rPr>
          <w:rFonts w:ascii="Arial" w:hAnsi="Arial" w:cs="Arial"/>
          <w:sz w:val="20"/>
        </w:rPr>
        <w:t xml:space="preserve"> all vendor </w:t>
      </w:r>
      <w:r w:rsidR="005B48E0">
        <w:rPr>
          <w:rFonts w:ascii="Arial" w:hAnsi="Arial" w:cs="Arial"/>
          <w:sz w:val="20"/>
        </w:rPr>
        <w:t xml:space="preserve">relationships, Statements of Work, and licensing across </w:t>
      </w:r>
      <w:r w:rsidR="008778BE">
        <w:rPr>
          <w:rFonts w:ascii="Arial" w:hAnsi="Arial" w:cs="Arial"/>
          <w:sz w:val="20"/>
        </w:rPr>
        <w:t>BI/</w:t>
      </w:r>
      <w:r w:rsidR="005B48E0">
        <w:rPr>
          <w:rFonts w:ascii="Arial" w:hAnsi="Arial" w:cs="Arial"/>
          <w:sz w:val="20"/>
        </w:rPr>
        <w:t xml:space="preserve">analytics, marketing automation </w:t>
      </w:r>
      <w:r w:rsidR="003536EE">
        <w:rPr>
          <w:rFonts w:ascii="Arial" w:hAnsi="Arial" w:cs="Arial"/>
          <w:sz w:val="20"/>
        </w:rPr>
        <w:t xml:space="preserve">tools, data acquisition services, </w:t>
      </w:r>
      <w:r w:rsidR="003D2508">
        <w:rPr>
          <w:rFonts w:ascii="Arial" w:hAnsi="Arial" w:cs="Arial"/>
          <w:sz w:val="20"/>
        </w:rPr>
        <w:t xml:space="preserve">and core technologies. </w:t>
      </w:r>
    </w:p>
    <w:p w14:paraId="43CC6EC9" w14:textId="77777777" w:rsidR="009D660C" w:rsidRDefault="009D660C" w:rsidP="00CD38E0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1407E5E6" w14:textId="77777777" w:rsidR="00AC6FD1" w:rsidRDefault="00AC6FD1" w:rsidP="00CD38E0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14C2EA5E" w14:textId="77777777" w:rsidR="00CD38E0" w:rsidRPr="00464DD8" w:rsidRDefault="00CD38E0" w:rsidP="00CD38E0">
      <w:pPr>
        <w:rPr>
          <w:rFonts w:ascii="Arial" w:hAnsi="Arial" w:cs="Arial"/>
          <w:b/>
          <w:sz w:val="20"/>
          <w:szCs w:val="20"/>
        </w:rPr>
      </w:pPr>
      <w:r w:rsidRPr="00464DD8">
        <w:rPr>
          <w:rFonts w:ascii="Arial" w:hAnsi="Arial" w:cs="Arial"/>
          <w:b/>
          <w:caps/>
          <w:sz w:val="20"/>
          <w:szCs w:val="20"/>
          <w:u w:val="single"/>
        </w:rPr>
        <w:t>The Keating Consulting Group, Inc.,</w:t>
      </w:r>
      <w:r w:rsidRPr="00464DD8">
        <w:rPr>
          <w:rFonts w:ascii="Arial" w:hAnsi="Arial" w:cs="Arial"/>
          <w:b/>
          <w:caps/>
          <w:sz w:val="20"/>
        </w:rPr>
        <w:t xml:space="preserve"> </w:t>
      </w:r>
      <w:r w:rsidRPr="00464DD8">
        <w:rPr>
          <w:rFonts w:ascii="Arial" w:hAnsi="Arial" w:cs="Arial"/>
          <w:sz w:val="20"/>
        </w:rPr>
        <w:t xml:space="preserve">Syracuse, NY. </w:t>
      </w:r>
      <w:r w:rsidRPr="00464DD8">
        <w:rPr>
          <w:rFonts w:ascii="Arial" w:hAnsi="Arial" w:cs="Arial"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</w:r>
      <w:r w:rsidRPr="00464DD8">
        <w:rPr>
          <w:rFonts w:ascii="Arial" w:hAnsi="Arial" w:cs="Arial"/>
          <w:caps/>
          <w:sz w:val="20"/>
        </w:rPr>
        <w:tab/>
        <w:t xml:space="preserve">     </w:t>
      </w:r>
      <w:r w:rsidRPr="00464DD8">
        <w:rPr>
          <w:rFonts w:ascii="Arial" w:hAnsi="Arial" w:cs="Arial"/>
          <w:b/>
          <w:sz w:val="20"/>
          <w:szCs w:val="20"/>
        </w:rPr>
        <w:t xml:space="preserve">April 2005 – </w:t>
      </w:r>
      <w:proofErr w:type="gramStart"/>
      <w:r w:rsidR="00DF59E2">
        <w:rPr>
          <w:rFonts w:ascii="Arial" w:hAnsi="Arial" w:cs="Arial"/>
          <w:b/>
          <w:sz w:val="20"/>
          <w:szCs w:val="20"/>
        </w:rPr>
        <w:t>December,</w:t>
      </w:r>
      <w:proofErr w:type="gramEnd"/>
      <w:r w:rsidR="00DF59E2">
        <w:rPr>
          <w:rFonts w:ascii="Arial" w:hAnsi="Arial" w:cs="Arial"/>
          <w:b/>
          <w:sz w:val="20"/>
          <w:szCs w:val="20"/>
        </w:rPr>
        <w:t xml:space="preserve"> 2011</w:t>
      </w:r>
    </w:p>
    <w:p w14:paraId="14A5C75B" w14:textId="77777777" w:rsidR="00CD38E0" w:rsidRPr="00464DD8" w:rsidRDefault="00CD38E0" w:rsidP="00CD38E0">
      <w:pPr>
        <w:rPr>
          <w:rFonts w:ascii="Arial" w:hAnsi="Arial" w:cs="Arial"/>
          <w:caps/>
          <w:sz w:val="20"/>
        </w:rPr>
      </w:pPr>
    </w:p>
    <w:p w14:paraId="0E0B63FA" w14:textId="77777777" w:rsidR="00AC6FD1" w:rsidRDefault="00CD38E0" w:rsidP="00CD38E0">
      <w:pPr>
        <w:rPr>
          <w:rFonts w:ascii="Arial" w:hAnsi="Arial" w:cs="Arial"/>
          <w:sz w:val="20"/>
        </w:rPr>
      </w:pPr>
      <w:r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Founder and Managing Partner:</w:t>
      </w:r>
      <w:r w:rsidRPr="00464DD8">
        <w:rPr>
          <w:rFonts w:ascii="Arial" w:hAnsi="Arial" w:cs="Arial"/>
          <w:sz w:val="20"/>
        </w:rPr>
        <w:t xml:space="preserve"> Established, incorporated, </w:t>
      </w:r>
      <w:proofErr w:type="gramStart"/>
      <w:r w:rsidRPr="00464DD8">
        <w:rPr>
          <w:rFonts w:ascii="Arial" w:hAnsi="Arial" w:cs="Arial"/>
          <w:sz w:val="20"/>
        </w:rPr>
        <w:t>marketed</w:t>
      </w:r>
      <w:proofErr w:type="gramEnd"/>
      <w:r w:rsidRPr="00464DD8">
        <w:rPr>
          <w:rFonts w:ascii="Arial" w:hAnsi="Arial" w:cs="Arial"/>
          <w:sz w:val="20"/>
        </w:rPr>
        <w:t xml:space="preserve"> and </w:t>
      </w:r>
      <w:r w:rsidR="00DF59E2">
        <w:rPr>
          <w:rFonts w:ascii="Arial" w:hAnsi="Arial" w:cs="Arial"/>
          <w:sz w:val="20"/>
        </w:rPr>
        <w:t>operated</w:t>
      </w:r>
      <w:r w:rsidRPr="00464DD8">
        <w:rPr>
          <w:rFonts w:ascii="Arial" w:hAnsi="Arial" w:cs="Arial"/>
          <w:sz w:val="20"/>
        </w:rPr>
        <w:t xml:space="preserve"> consulting firm with roster of 6 clients in NY, PA, DC, MA</w:t>
      </w:r>
      <w:r w:rsidR="00323BED">
        <w:rPr>
          <w:rFonts w:ascii="Arial" w:hAnsi="Arial" w:cs="Arial"/>
          <w:sz w:val="20"/>
        </w:rPr>
        <w:t xml:space="preserve">, </w:t>
      </w:r>
      <w:r w:rsidRPr="00464DD8">
        <w:rPr>
          <w:rFonts w:ascii="Arial" w:hAnsi="Arial" w:cs="Arial"/>
          <w:sz w:val="20"/>
        </w:rPr>
        <w:t>VA</w:t>
      </w:r>
      <w:r w:rsidR="00323BED">
        <w:rPr>
          <w:rFonts w:ascii="Arial" w:hAnsi="Arial" w:cs="Arial"/>
          <w:sz w:val="20"/>
        </w:rPr>
        <w:t xml:space="preserve"> and Canada</w:t>
      </w:r>
      <w:r w:rsidRPr="00464DD8">
        <w:rPr>
          <w:rFonts w:ascii="Arial" w:hAnsi="Arial" w:cs="Arial"/>
          <w:sz w:val="20"/>
        </w:rPr>
        <w:t xml:space="preserve">.  Focus </w:t>
      </w:r>
      <w:r w:rsidR="00DF59E2">
        <w:rPr>
          <w:rFonts w:ascii="Arial" w:hAnsi="Arial" w:cs="Arial"/>
          <w:sz w:val="20"/>
        </w:rPr>
        <w:t>was</w:t>
      </w:r>
      <w:r w:rsidR="00522E04">
        <w:rPr>
          <w:rFonts w:ascii="Arial" w:hAnsi="Arial" w:cs="Arial"/>
          <w:sz w:val="20"/>
        </w:rPr>
        <w:t xml:space="preserve"> </w:t>
      </w:r>
      <w:r w:rsidRPr="00464DD8">
        <w:rPr>
          <w:rFonts w:ascii="Arial" w:hAnsi="Arial" w:cs="Arial"/>
          <w:sz w:val="20"/>
        </w:rPr>
        <w:t xml:space="preserve">twofold: Communications / </w:t>
      </w:r>
      <w:r w:rsidR="00323BED">
        <w:rPr>
          <w:rFonts w:ascii="Arial" w:hAnsi="Arial" w:cs="Arial"/>
          <w:sz w:val="20"/>
        </w:rPr>
        <w:t>Marketing</w:t>
      </w:r>
      <w:r w:rsidRPr="00464DD8">
        <w:rPr>
          <w:rFonts w:ascii="Arial" w:hAnsi="Arial" w:cs="Arial"/>
          <w:sz w:val="20"/>
        </w:rPr>
        <w:t xml:space="preserve"> Strategy consulting for Fortune </w:t>
      </w:r>
      <w:r w:rsidR="008827F8">
        <w:rPr>
          <w:rFonts w:ascii="Arial" w:hAnsi="Arial" w:cs="Arial"/>
          <w:sz w:val="20"/>
        </w:rPr>
        <w:t>1</w:t>
      </w:r>
      <w:r w:rsidRPr="00464DD8">
        <w:rPr>
          <w:rFonts w:ascii="Arial" w:hAnsi="Arial" w:cs="Arial"/>
          <w:sz w:val="20"/>
        </w:rPr>
        <w:t xml:space="preserve">00 firms; </w:t>
      </w:r>
      <w:r w:rsidR="00323BED">
        <w:rPr>
          <w:rFonts w:ascii="Arial" w:hAnsi="Arial" w:cs="Arial"/>
          <w:sz w:val="20"/>
        </w:rPr>
        <w:t xml:space="preserve">data-driven </w:t>
      </w:r>
      <w:r w:rsidRPr="00464DD8">
        <w:rPr>
          <w:rFonts w:ascii="Arial" w:hAnsi="Arial" w:cs="Arial"/>
          <w:sz w:val="20"/>
        </w:rPr>
        <w:t xml:space="preserve">operational improvements for consulting firms </w:t>
      </w:r>
      <w:r w:rsidR="008827F8">
        <w:rPr>
          <w:rFonts w:ascii="Arial" w:hAnsi="Arial" w:cs="Arial"/>
          <w:sz w:val="20"/>
        </w:rPr>
        <w:t xml:space="preserve">in </w:t>
      </w:r>
      <w:r w:rsidR="001E3F70" w:rsidRPr="00464DD8">
        <w:rPr>
          <w:rFonts w:ascii="Arial" w:hAnsi="Arial" w:cs="Arial"/>
          <w:sz w:val="20"/>
        </w:rPr>
        <w:t>Information Technology</w:t>
      </w:r>
      <w:r w:rsidRPr="00464DD8">
        <w:rPr>
          <w:rFonts w:ascii="Arial" w:hAnsi="Arial" w:cs="Arial"/>
          <w:sz w:val="20"/>
        </w:rPr>
        <w:t>.</w:t>
      </w:r>
      <w:r w:rsidR="00A24DCC">
        <w:rPr>
          <w:rFonts w:ascii="Arial" w:hAnsi="Arial" w:cs="Arial"/>
          <w:sz w:val="20"/>
        </w:rPr>
        <w:t xml:space="preserve">  </w:t>
      </w:r>
    </w:p>
    <w:p w14:paraId="3AD18F91" w14:textId="77777777" w:rsidR="00AC6FD1" w:rsidRDefault="00AC6FD1" w:rsidP="00CD38E0">
      <w:pPr>
        <w:rPr>
          <w:rFonts w:ascii="Arial" w:hAnsi="Arial" w:cs="Arial"/>
          <w:sz w:val="20"/>
        </w:rPr>
      </w:pPr>
    </w:p>
    <w:p w14:paraId="36DDB22B" w14:textId="5C61D86A" w:rsidR="00CD38E0" w:rsidRPr="00D15DD9" w:rsidRDefault="00A24DCC" w:rsidP="00AC6FD1">
      <w:pPr>
        <w:jc w:val="center"/>
        <w:rPr>
          <w:rFonts w:ascii="Arial" w:hAnsi="Arial" w:cs="Arial"/>
          <w:b/>
          <w:sz w:val="20"/>
          <w:u w:val="single"/>
        </w:rPr>
      </w:pPr>
      <w:r w:rsidRPr="00D15DD9">
        <w:rPr>
          <w:rFonts w:ascii="Arial" w:hAnsi="Arial" w:cs="Arial"/>
          <w:b/>
          <w:sz w:val="20"/>
          <w:u w:val="single"/>
        </w:rPr>
        <w:t xml:space="preserve">Details on </w:t>
      </w:r>
      <w:r w:rsidR="00D15DD9">
        <w:rPr>
          <w:rFonts w:ascii="Arial" w:hAnsi="Arial" w:cs="Arial"/>
          <w:b/>
          <w:sz w:val="20"/>
          <w:u w:val="single"/>
        </w:rPr>
        <w:t>K</w:t>
      </w:r>
      <w:r w:rsidRPr="00D15DD9">
        <w:rPr>
          <w:rFonts w:ascii="Arial" w:hAnsi="Arial" w:cs="Arial"/>
          <w:b/>
          <w:sz w:val="20"/>
          <w:u w:val="single"/>
        </w:rPr>
        <w:t xml:space="preserve">ey </w:t>
      </w:r>
      <w:r w:rsidR="00631686">
        <w:rPr>
          <w:rFonts w:ascii="Arial" w:hAnsi="Arial" w:cs="Arial"/>
          <w:b/>
          <w:sz w:val="20"/>
          <w:u w:val="single"/>
        </w:rPr>
        <w:t xml:space="preserve">Keating Consulting Group </w:t>
      </w:r>
      <w:r w:rsidR="00D15DD9">
        <w:rPr>
          <w:rFonts w:ascii="Arial" w:hAnsi="Arial" w:cs="Arial"/>
          <w:b/>
          <w:sz w:val="20"/>
          <w:u w:val="single"/>
        </w:rPr>
        <w:t>C</w:t>
      </w:r>
      <w:r w:rsidRPr="00D15DD9">
        <w:rPr>
          <w:rFonts w:ascii="Arial" w:hAnsi="Arial" w:cs="Arial"/>
          <w:b/>
          <w:sz w:val="20"/>
          <w:u w:val="single"/>
        </w:rPr>
        <w:t>ustomers:</w:t>
      </w:r>
    </w:p>
    <w:p w14:paraId="7208F9BA" w14:textId="77777777" w:rsidR="00082DAB" w:rsidRDefault="00082DAB" w:rsidP="00082DAB">
      <w:pPr>
        <w:overflowPunct w:val="0"/>
        <w:autoSpaceDE w:val="0"/>
        <w:autoSpaceDN w:val="0"/>
        <w:adjustRightInd w:val="0"/>
        <w:ind w:left="7200" w:hanging="7200"/>
        <w:textAlignment w:val="baseline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60F256" w14:textId="77777777" w:rsidR="009D660C" w:rsidRDefault="009D660C" w:rsidP="009D660C">
      <w:pPr>
        <w:rPr>
          <w:rFonts w:ascii="Arial" w:hAnsi="Arial" w:cs="Arial"/>
          <w:b/>
          <w:sz w:val="20"/>
        </w:rPr>
      </w:pPr>
      <w:r w:rsidRPr="00687AA9">
        <w:rPr>
          <w:rFonts w:ascii="Arial" w:hAnsi="Arial" w:cs="Arial"/>
          <w:b/>
          <w:caps/>
          <w:sz w:val="20"/>
          <w:szCs w:val="20"/>
          <w:u w:val="single"/>
        </w:rPr>
        <w:t>Oracle Corp.</w:t>
      </w:r>
      <w:r w:rsidRPr="00687AA9">
        <w:rPr>
          <w:rFonts w:ascii="Arial" w:hAnsi="Arial" w:cs="Arial"/>
          <w:caps/>
          <w:sz w:val="20"/>
          <w:szCs w:val="20"/>
        </w:rPr>
        <w:t>,</w:t>
      </w:r>
      <w:r w:rsidRPr="00687AA9">
        <w:rPr>
          <w:rFonts w:ascii="Arial" w:hAnsi="Arial" w:cs="Arial"/>
          <w:caps/>
          <w:sz w:val="20"/>
        </w:rPr>
        <w:t xml:space="preserve"> </w:t>
      </w:r>
      <w:r w:rsidRPr="00687AA9">
        <w:rPr>
          <w:rFonts w:ascii="Arial" w:hAnsi="Arial" w:cs="Arial"/>
          <w:sz w:val="20"/>
        </w:rPr>
        <w:t>Redwood Shores, CA.</w:t>
      </w:r>
      <w:r w:rsidRPr="00687AA9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March 2011 – October </w:t>
      </w:r>
      <w:proofErr w:type="gramStart"/>
      <w:r>
        <w:rPr>
          <w:rFonts w:ascii="Arial" w:hAnsi="Arial" w:cs="Arial"/>
          <w:b/>
          <w:sz w:val="20"/>
          <w:szCs w:val="20"/>
        </w:rPr>
        <w:t>2011;</w:t>
      </w:r>
      <w:proofErr w:type="gramEnd"/>
    </w:p>
    <w:p w14:paraId="363D8C1C" w14:textId="2488E1A4" w:rsidR="009D660C" w:rsidRDefault="00A24DCC" w:rsidP="00A24DCC">
      <w:pPr>
        <w:rPr>
          <w:rFonts w:ascii="Arial" w:hAnsi="Arial" w:cs="Arial"/>
          <w:b/>
          <w:sz w:val="20"/>
        </w:rPr>
      </w:pPr>
      <w:r w:rsidRPr="00C12D98">
        <w:rPr>
          <w:rFonts w:ascii="Arial" w:hAnsi="Arial" w:cs="Arial"/>
          <w:b/>
          <w:i/>
          <w:sz w:val="20"/>
        </w:rPr>
        <w:t xml:space="preserve">* = </w:t>
      </w:r>
      <w:r w:rsidRPr="00C12D98">
        <w:rPr>
          <w:rFonts w:ascii="Arial" w:hAnsi="Arial" w:cs="Arial"/>
          <w:i/>
          <w:sz w:val="20"/>
          <w:szCs w:val="20"/>
        </w:rPr>
        <w:t>Oracle acqui</w:t>
      </w:r>
      <w:r>
        <w:rPr>
          <w:rFonts w:ascii="Arial" w:hAnsi="Arial" w:cs="Arial"/>
          <w:i/>
          <w:sz w:val="20"/>
          <w:szCs w:val="20"/>
        </w:rPr>
        <w:t xml:space="preserve">red one of my clients, </w:t>
      </w:r>
      <w:proofErr w:type="spellStart"/>
      <w:r>
        <w:rPr>
          <w:rFonts w:ascii="Arial" w:hAnsi="Arial" w:cs="Arial"/>
          <w:i/>
          <w:sz w:val="20"/>
          <w:szCs w:val="20"/>
        </w:rPr>
        <w:t>AdminServer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C12D98">
        <w:rPr>
          <w:rFonts w:ascii="Arial" w:hAnsi="Arial" w:cs="Arial"/>
          <w:i/>
          <w:sz w:val="20"/>
          <w:szCs w:val="20"/>
        </w:rPr>
        <w:t>in May 2008</w:t>
      </w:r>
      <w:r w:rsidR="009D660C">
        <w:rPr>
          <w:rFonts w:ascii="Arial" w:hAnsi="Arial" w:cs="Arial"/>
          <w:caps/>
          <w:sz w:val="20"/>
        </w:rPr>
        <w:tab/>
      </w:r>
      <w:r w:rsidR="009D660C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9D660C" w:rsidRPr="00687AA9">
        <w:rPr>
          <w:rFonts w:ascii="Arial" w:hAnsi="Arial" w:cs="Arial"/>
          <w:b/>
          <w:sz w:val="20"/>
          <w:szCs w:val="20"/>
        </w:rPr>
        <w:t xml:space="preserve">August 2006 – </w:t>
      </w:r>
      <w:r w:rsidR="009D660C">
        <w:rPr>
          <w:rFonts w:ascii="Arial" w:hAnsi="Arial" w:cs="Arial"/>
          <w:b/>
          <w:sz w:val="20"/>
          <w:szCs w:val="20"/>
        </w:rPr>
        <w:t xml:space="preserve">August 2009 </w:t>
      </w:r>
      <w:r w:rsidR="009D660C">
        <w:rPr>
          <w:rFonts w:ascii="Arial" w:hAnsi="Arial" w:cs="Arial"/>
          <w:b/>
          <w:sz w:val="20"/>
        </w:rPr>
        <w:t xml:space="preserve">  </w:t>
      </w:r>
    </w:p>
    <w:p w14:paraId="13CDDBF7" w14:textId="77777777" w:rsidR="00A24DCC" w:rsidRDefault="009D660C" w:rsidP="00A24DC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</w:t>
      </w:r>
    </w:p>
    <w:p w14:paraId="1EE81E17" w14:textId="4DAF30A6" w:rsidR="009D660C" w:rsidRPr="00A24DCC" w:rsidRDefault="00A24DCC" w:rsidP="00A24DC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Consulting Manager</w:t>
      </w:r>
      <w:r w:rsidR="009D660C"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:</w:t>
      </w:r>
      <w:r w:rsidR="009D660C" w:rsidRPr="00464DD8">
        <w:rPr>
          <w:rFonts w:ascii="Arial" w:hAnsi="Arial" w:cs="Arial"/>
          <w:sz w:val="20"/>
        </w:rPr>
        <w:t xml:space="preserve">  Key member </w:t>
      </w:r>
      <w:r w:rsidR="00734ACF">
        <w:rPr>
          <w:rFonts w:ascii="Arial" w:hAnsi="Arial" w:cs="Arial"/>
          <w:sz w:val="20"/>
        </w:rPr>
        <w:t>of a management advisory team</w:t>
      </w:r>
      <w:r w:rsidR="009D660C" w:rsidRPr="00464DD8">
        <w:rPr>
          <w:rFonts w:ascii="Arial" w:hAnsi="Arial" w:cs="Arial"/>
          <w:sz w:val="20"/>
        </w:rPr>
        <w:t xml:space="preserve"> establishing proactive decision measures and optimizing client outcomes and delivery.  Implemented and managed the financial forecasting process for the $40M Consulting line o</w:t>
      </w:r>
      <w:r w:rsidR="009D660C">
        <w:rPr>
          <w:rFonts w:ascii="Arial" w:hAnsi="Arial" w:cs="Arial"/>
          <w:sz w:val="20"/>
        </w:rPr>
        <w:t>f business for the Oracle Insurance Global Business Unit</w:t>
      </w:r>
      <w:r w:rsidR="009D660C" w:rsidRPr="00464DD8">
        <w:rPr>
          <w:rFonts w:ascii="Arial" w:hAnsi="Arial" w:cs="Arial"/>
          <w:sz w:val="20"/>
        </w:rPr>
        <w:t xml:space="preserve">. Managed a team of 13 Java and .Net developers, who produced highest Utilization rate in Insurance vertical.  </w:t>
      </w:r>
    </w:p>
    <w:p w14:paraId="49D72CF3" w14:textId="77777777" w:rsidR="009D660C" w:rsidRDefault="009D660C" w:rsidP="009D660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6F05862" w14:textId="4F58BA50" w:rsidR="009D660C" w:rsidRPr="00464DD8" w:rsidRDefault="00A24DCC" w:rsidP="009D660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Integration Manager</w:t>
      </w:r>
      <w:r w:rsidR="009D660C"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:</w:t>
      </w:r>
      <w:r w:rsidR="009D660C" w:rsidRPr="00464DD8">
        <w:rPr>
          <w:rFonts w:ascii="Arial" w:hAnsi="Arial" w:cs="Arial"/>
          <w:sz w:val="20"/>
        </w:rPr>
        <w:t xml:space="preserve">  Integrated 150+ subcontractors into Oracle’s systems across the development and consulting departments.  Managed and controlled the integration of time and expense data </w:t>
      </w:r>
      <w:proofErr w:type="gramStart"/>
      <w:r w:rsidR="009D660C" w:rsidRPr="00464DD8">
        <w:rPr>
          <w:rFonts w:ascii="Arial" w:hAnsi="Arial" w:cs="Arial"/>
          <w:sz w:val="20"/>
        </w:rPr>
        <w:t>as a result of</w:t>
      </w:r>
      <w:proofErr w:type="gramEnd"/>
      <w:r w:rsidR="009D660C" w:rsidRPr="00464DD8">
        <w:rPr>
          <w:rFonts w:ascii="Arial" w:hAnsi="Arial" w:cs="Arial"/>
          <w:sz w:val="20"/>
        </w:rPr>
        <w:t xml:space="preserve"> the</w:t>
      </w:r>
      <w:r w:rsidR="006F4557">
        <w:rPr>
          <w:rFonts w:ascii="Arial" w:hAnsi="Arial" w:cs="Arial"/>
          <w:sz w:val="20"/>
        </w:rPr>
        <w:t xml:space="preserve"> </w:t>
      </w:r>
      <w:r w:rsidR="009D660C" w:rsidRPr="00464DD8">
        <w:rPr>
          <w:rFonts w:ascii="Arial" w:hAnsi="Arial" w:cs="Arial"/>
          <w:sz w:val="20"/>
        </w:rPr>
        <w:t>Oracle merger which included planning, training</w:t>
      </w:r>
      <w:r w:rsidR="001A2E66">
        <w:rPr>
          <w:rFonts w:ascii="Arial" w:hAnsi="Arial" w:cs="Arial"/>
          <w:sz w:val="20"/>
        </w:rPr>
        <w:t>,</w:t>
      </w:r>
      <w:r w:rsidR="009D660C" w:rsidRPr="00464DD8">
        <w:rPr>
          <w:rFonts w:ascii="Arial" w:hAnsi="Arial" w:cs="Arial"/>
          <w:sz w:val="20"/>
        </w:rPr>
        <w:t xml:space="preserve"> and </w:t>
      </w:r>
      <w:r w:rsidR="001A2E66">
        <w:rPr>
          <w:rFonts w:ascii="Arial" w:hAnsi="Arial" w:cs="Arial"/>
          <w:sz w:val="20"/>
        </w:rPr>
        <w:t>implementing</w:t>
      </w:r>
      <w:r w:rsidR="009D660C" w:rsidRPr="00464DD8">
        <w:rPr>
          <w:rFonts w:ascii="Arial" w:hAnsi="Arial" w:cs="Arial"/>
          <w:sz w:val="20"/>
        </w:rPr>
        <w:t xml:space="preserve"> new process flows. </w:t>
      </w:r>
    </w:p>
    <w:p w14:paraId="3D7B83D7" w14:textId="77777777" w:rsidR="009D660C" w:rsidRPr="00464DD8" w:rsidRDefault="009D660C" w:rsidP="009D660C">
      <w:pPr>
        <w:rPr>
          <w:rFonts w:ascii="Arial" w:hAnsi="Arial" w:cs="Arial"/>
          <w:sz w:val="20"/>
          <w:u w:val="single"/>
        </w:rPr>
      </w:pPr>
    </w:p>
    <w:p w14:paraId="2113084A" w14:textId="3EBDB8B5" w:rsidR="009D660C" w:rsidRPr="00A24DCC" w:rsidRDefault="009D660C" w:rsidP="00A24DCC">
      <w:pPr>
        <w:rPr>
          <w:rFonts w:ascii="Arial" w:hAnsi="Arial" w:cs="Arial"/>
          <w:color w:val="000000"/>
          <w:sz w:val="20"/>
        </w:rPr>
      </w:pPr>
      <w:r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Director </w:t>
      </w:r>
      <w:r w:rsidR="00A24DCC">
        <w:rPr>
          <w:rFonts w:ascii="Arial" w:hAnsi="Arial" w:cs="Arial"/>
          <w:b/>
          <w:i/>
          <w:iCs/>
          <w:color w:val="000000"/>
          <w:sz w:val="20"/>
          <w:szCs w:val="20"/>
        </w:rPr>
        <w:t>of Operations</w:t>
      </w:r>
      <w:r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:</w:t>
      </w:r>
      <w:r w:rsidRPr="00464DD8">
        <w:rPr>
          <w:rFonts w:ascii="Arial" w:hAnsi="Arial" w:cs="Arial"/>
          <w:sz w:val="20"/>
        </w:rPr>
        <w:t xml:space="preserve">   </w:t>
      </w:r>
      <w:r w:rsidRPr="00464DD8">
        <w:rPr>
          <w:rFonts w:ascii="Arial" w:hAnsi="Arial" w:cs="Arial"/>
          <w:color w:val="000000"/>
          <w:sz w:val="20"/>
        </w:rPr>
        <w:t>Developed framework and process for rapid internationalization in JAPAC and EMEA</w:t>
      </w:r>
      <w:r w:rsidR="00A24DCC">
        <w:rPr>
          <w:rFonts w:ascii="Arial" w:hAnsi="Arial" w:cs="Arial"/>
          <w:color w:val="000000"/>
          <w:sz w:val="20"/>
        </w:rPr>
        <w:t xml:space="preserve">.  </w:t>
      </w:r>
      <w:r w:rsidRPr="00464DD8">
        <w:rPr>
          <w:rFonts w:ascii="Arial" w:hAnsi="Arial" w:cs="Arial"/>
          <w:sz w:val="20"/>
        </w:rPr>
        <w:t>Developed and implemented comprehensive P&amp;L and KPI rep</w:t>
      </w:r>
      <w:r w:rsidR="00A24DCC">
        <w:rPr>
          <w:rFonts w:ascii="Arial" w:hAnsi="Arial" w:cs="Arial"/>
          <w:sz w:val="20"/>
        </w:rPr>
        <w:t xml:space="preserve">orting to senior management.  </w:t>
      </w:r>
      <w:r w:rsidRPr="00464DD8">
        <w:rPr>
          <w:rFonts w:ascii="Arial" w:hAnsi="Arial" w:cs="Arial"/>
          <w:sz w:val="20"/>
        </w:rPr>
        <w:t>Managed domestic and offshore development of homegrown ERP system in .NET/SQL.</w:t>
      </w:r>
      <w:r w:rsidR="00A24DCC">
        <w:rPr>
          <w:rFonts w:ascii="Arial" w:hAnsi="Arial" w:cs="Arial"/>
          <w:sz w:val="20"/>
        </w:rPr>
        <w:t xml:space="preserve">  </w:t>
      </w:r>
      <w:r w:rsidRPr="00464DD8">
        <w:rPr>
          <w:rFonts w:ascii="Arial" w:hAnsi="Arial" w:cs="Arial"/>
          <w:sz w:val="20"/>
        </w:rPr>
        <w:t>Developed 2007 budget of $42M, implementing new fiscal process</w:t>
      </w:r>
      <w:r w:rsidR="001A2E66">
        <w:rPr>
          <w:rFonts w:ascii="Arial" w:hAnsi="Arial" w:cs="Arial"/>
          <w:sz w:val="20"/>
        </w:rPr>
        <w:t>es</w:t>
      </w:r>
      <w:r w:rsidRPr="00464DD8">
        <w:rPr>
          <w:rFonts w:ascii="Arial" w:hAnsi="Arial" w:cs="Arial"/>
          <w:sz w:val="20"/>
        </w:rPr>
        <w:t>.</w:t>
      </w:r>
      <w:r w:rsidR="00607C93">
        <w:rPr>
          <w:rFonts w:ascii="Arial" w:hAnsi="Arial" w:cs="Arial"/>
          <w:sz w:val="20"/>
        </w:rPr>
        <w:t xml:space="preserve">  Oversaw Oracle Primavera design.  </w:t>
      </w:r>
    </w:p>
    <w:p w14:paraId="3BC93A5B" w14:textId="77777777" w:rsidR="00B9778D" w:rsidRDefault="00B9778D" w:rsidP="00CD38E0">
      <w:pPr>
        <w:rPr>
          <w:rFonts w:ascii="Arial" w:hAnsi="Arial" w:cs="Arial"/>
          <w:sz w:val="20"/>
          <w:u w:val="single"/>
        </w:rPr>
      </w:pPr>
    </w:p>
    <w:p w14:paraId="50BA042D" w14:textId="77777777" w:rsidR="00BE1B2A" w:rsidRPr="00464DD8" w:rsidRDefault="00BE1B2A" w:rsidP="00BE1B2A">
      <w:pPr>
        <w:overflowPunct w:val="0"/>
        <w:autoSpaceDE w:val="0"/>
        <w:autoSpaceDN w:val="0"/>
        <w:adjustRightInd w:val="0"/>
        <w:ind w:left="7200" w:hanging="7200"/>
        <w:textAlignment w:val="baseline"/>
        <w:rPr>
          <w:rFonts w:ascii="Arial" w:hAnsi="Arial" w:cs="Arial"/>
          <w:b/>
          <w:sz w:val="20"/>
          <w:szCs w:val="20"/>
        </w:rPr>
      </w:pPr>
      <w:r w:rsidRPr="00464DD8">
        <w:rPr>
          <w:rFonts w:ascii="Arial" w:hAnsi="Arial" w:cs="Arial"/>
          <w:b/>
          <w:caps/>
          <w:sz w:val="20"/>
          <w:szCs w:val="20"/>
          <w:u w:val="single"/>
        </w:rPr>
        <w:t>Playmaker Systems, LLC</w:t>
      </w:r>
      <w:r w:rsidRPr="00464DD8">
        <w:rPr>
          <w:rFonts w:ascii="Arial" w:hAnsi="Arial" w:cs="Arial"/>
          <w:caps/>
          <w:sz w:val="20"/>
          <w:szCs w:val="20"/>
        </w:rPr>
        <w:t xml:space="preserve">, </w:t>
      </w:r>
      <w:r w:rsidRPr="00464DD8">
        <w:rPr>
          <w:rFonts w:ascii="Arial" w:hAnsi="Arial" w:cs="Arial"/>
          <w:sz w:val="20"/>
        </w:rPr>
        <w:t>Bethesda, MD. (</w:t>
      </w:r>
      <w:hyperlink r:id="rId9" w:history="1">
        <w:r w:rsidRPr="00464DD8">
          <w:rPr>
            <w:rStyle w:val="Hyperlink"/>
            <w:rFonts w:ascii="Arial" w:hAnsi="Arial" w:cs="Arial"/>
            <w:sz w:val="20"/>
          </w:rPr>
          <w:t>www.plays2run.com</w:t>
        </w:r>
      </w:hyperlink>
      <w:r w:rsidRPr="00464DD8">
        <w:rPr>
          <w:rFonts w:ascii="Arial" w:hAnsi="Arial" w:cs="Arial"/>
          <w:sz w:val="20"/>
        </w:rPr>
        <w:t xml:space="preserve">) </w:t>
      </w:r>
      <w:r w:rsidRPr="00464DD8">
        <w:rPr>
          <w:rFonts w:ascii="Arial" w:hAnsi="Arial" w:cs="Arial"/>
          <w:sz w:val="20"/>
        </w:rPr>
        <w:tab/>
        <w:t xml:space="preserve">            </w:t>
      </w:r>
      <w:r w:rsidRPr="00464DD8">
        <w:rPr>
          <w:rFonts w:ascii="Arial" w:hAnsi="Arial" w:cs="Arial"/>
          <w:b/>
          <w:sz w:val="20"/>
          <w:szCs w:val="20"/>
        </w:rPr>
        <w:t xml:space="preserve">April 2005 – March </w:t>
      </w:r>
      <w:proofErr w:type="gramStart"/>
      <w:r w:rsidRPr="00464DD8">
        <w:rPr>
          <w:rFonts w:ascii="Arial" w:hAnsi="Arial" w:cs="Arial"/>
          <w:b/>
          <w:sz w:val="20"/>
          <w:szCs w:val="20"/>
        </w:rPr>
        <w:t>2008;</w:t>
      </w:r>
      <w:proofErr w:type="gramEnd"/>
      <w:r w:rsidRPr="00464DD8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0B3F023A" w14:textId="77777777" w:rsidR="00BE1B2A" w:rsidRPr="00464DD8" w:rsidRDefault="00BE1B2A" w:rsidP="00BE1B2A">
      <w:pPr>
        <w:rPr>
          <w:rFonts w:ascii="Arial" w:hAnsi="Arial" w:cs="Arial"/>
          <w:sz w:val="20"/>
        </w:rPr>
      </w:pPr>
      <w:r w:rsidRPr="00464DD8">
        <w:rPr>
          <w:rFonts w:ascii="Arial" w:hAnsi="Arial" w:cs="Arial"/>
          <w:sz w:val="20"/>
        </w:rPr>
        <w:tab/>
      </w:r>
      <w:r w:rsidRPr="00464DD8">
        <w:rPr>
          <w:rFonts w:ascii="Arial" w:hAnsi="Arial" w:cs="Arial"/>
          <w:sz w:val="20"/>
        </w:rPr>
        <w:tab/>
      </w:r>
      <w:r w:rsidRPr="00464DD8"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464DD8">
        <w:rPr>
          <w:rFonts w:ascii="Arial" w:hAnsi="Arial" w:cs="Arial"/>
          <w:b/>
          <w:sz w:val="20"/>
          <w:szCs w:val="20"/>
        </w:rPr>
        <w:t xml:space="preserve">April 2010 – </w:t>
      </w:r>
      <w:r>
        <w:rPr>
          <w:rFonts w:ascii="Arial" w:hAnsi="Arial" w:cs="Arial"/>
          <w:b/>
          <w:sz w:val="20"/>
          <w:szCs w:val="20"/>
        </w:rPr>
        <w:t>December 2010</w:t>
      </w:r>
    </w:p>
    <w:p w14:paraId="0FA1EF7B" w14:textId="77777777" w:rsidR="00A24DCC" w:rsidRDefault="00A24DCC" w:rsidP="00A24DC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C478353" w14:textId="77777777" w:rsidR="009B23C0" w:rsidRDefault="00BE1B2A" w:rsidP="00A24DCC">
      <w:pPr>
        <w:rPr>
          <w:rFonts w:ascii="Arial" w:hAnsi="Arial" w:cs="Arial"/>
          <w:sz w:val="20"/>
        </w:rPr>
      </w:pPr>
      <w:r w:rsidRPr="00464DD8">
        <w:rPr>
          <w:rFonts w:ascii="Arial" w:hAnsi="Arial" w:cs="Arial"/>
          <w:b/>
          <w:i/>
          <w:iCs/>
          <w:color w:val="000000"/>
          <w:sz w:val="20"/>
          <w:szCs w:val="20"/>
        </w:rPr>
        <w:t>Consultant:</w:t>
      </w:r>
      <w:r w:rsidRPr="00464DD8">
        <w:rPr>
          <w:rFonts w:ascii="Arial" w:hAnsi="Arial" w:cs="Arial"/>
          <w:sz w:val="20"/>
        </w:rPr>
        <w:t xml:space="preserve">   Provide</w:t>
      </w:r>
      <w:r w:rsidR="00323BED">
        <w:rPr>
          <w:rFonts w:ascii="Arial" w:hAnsi="Arial" w:cs="Arial"/>
          <w:sz w:val="20"/>
        </w:rPr>
        <w:t>d</w:t>
      </w:r>
      <w:r w:rsidRPr="00464DD8">
        <w:rPr>
          <w:rFonts w:ascii="Arial" w:hAnsi="Arial" w:cs="Arial"/>
          <w:sz w:val="20"/>
        </w:rPr>
        <w:t xml:space="preserve"> communications strategy consulting and research to Fortune </w:t>
      </w:r>
      <w:r>
        <w:rPr>
          <w:rFonts w:ascii="Arial" w:hAnsi="Arial" w:cs="Arial"/>
          <w:sz w:val="20"/>
        </w:rPr>
        <w:t>100</w:t>
      </w:r>
      <w:r w:rsidRPr="00464DD8">
        <w:rPr>
          <w:rFonts w:ascii="Arial" w:hAnsi="Arial" w:cs="Arial"/>
          <w:sz w:val="20"/>
        </w:rPr>
        <w:t xml:space="preserve"> clients in the pharmaceutical, chemical, enterprise software, </w:t>
      </w:r>
      <w:proofErr w:type="gramStart"/>
      <w:r w:rsidRPr="00464DD8">
        <w:rPr>
          <w:rFonts w:ascii="Arial" w:hAnsi="Arial" w:cs="Arial"/>
          <w:sz w:val="20"/>
        </w:rPr>
        <w:t>microprocessor</w:t>
      </w:r>
      <w:proofErr w:type="gramEnd"/>
      <w:r w:rsidRPr="00464DD8">
        <w:rPr>
          <w:rFonts w:ascii="Arial" w:hAnsi="Arial" w:cs="Arial"/>
          <w:sz w:val="20"/>
        </w:rPr>
        <w:t xml:space="preserve"> and enterprise server markets. Direct</w:t>
      </w:r>
      <w:r w:rsidR="00323BED">
        <w:rPr>
          <w:rFonts w:ascii="Arial" w:hAnsi="Arial" w:cs="Arial"/>
          <w:sz w:val="20"/>
        </w:rPr>
        <w:t>ed</w:t>
      </w:r>
      <w:r w:rsidRPr="00464DD8">
        <w:rPr>
          <w:rFonts w:ascii="Arial" w:hAnsi="Arial" w:cs="Arial"/>
          <w:sz w:val="20"/>
        </w:rPr>
        <w:t xml:space="preserve"> accounts for Dell, </w:t>
      </w:r>
      <w:proofErr w:type="gramStart"/>
      <w:r w:rsidRPr="00464DD8">
        <w:rPr>
          <w:rFonts w:ascii="Arial" w:hAnsi="Arial" w:cs="Arial"/>
          <w:sz w:val="20"/>
        </w:rPr>
        <w:t>Inc.</w:t>
      </w:r>
      <w:proofErr w:type="gramEnd"/>
      <w:r w:rsidRPr="00464DD8">
        <w:rPr>
          <w:rFonts w:ascii="Arial" w:hAnsi="Arial" w:cs="Arial"/>
          <w:sz w:val="20"/>
        </w:rPr>
        <w:t xml:space="preserve"> and Abbott Labs.  Contributed communications strategy content for Intel, Hewlett-Packard, SAP and </w:t>
      </w:r>
      <w:proofErr w:type="spellStart"/>
      <w:r w:rsidRPr="00464DD8">
        <w:rPr>
          <w:rFonts w:ascii="Arial" w:hAnsi="Arial" w:cs="Arial"/>
          <w:sz w:val="20"/>
        </w:rPr>
        <w:t>DowCorning</w:t>
      </w:r>
      <w:proofErr w:type="spellEnd"/>
      <w:r w:rsidRPr="00464DD8">
        <w:rPr>
          <w:rFonts w:ascii="Arial" w:hAnsi="Arial" w:cs="Arial"/>
          <w:sz w:val="20"/>
        </w:rPr>
        <w:t xml:space="preserve"> accounts.  Coach</w:t>
      </w:r>
      <w:r w:rsidR="00323BED">
        <w:rPr>
          <w:rFonts w:ascii="Arial" w:hAnsi="Arial" w:cs="Arial"/>
          <w:sz w:val="20"/>
        </w:rPr>
        <w:t>ed</w:t>
      </w:r>
      <w:r w:rsidRPr="00464DD8">
        <w:rPr>
          <w:rFonts w:ascii="Arial" w:hAnsi="Arial" w:cs="Arial"/>
          <w:sz w:val="20"/>
        </w:rPr>
        <w:t xml:space="preserve"> C-Level executives and PR, Marketing, </w:t>
      </w:r>
      <w:proofErr w:type="gramStart"/>
      <w:r w:rsidRPr="00464DD8">
        <w:rPr>
          <w:rFonts w:ascii="Arial" w:hAnsi="Arial" w:cs="Arial"/>
          <w:sz w:val="20"/>
        </w:rPr>
        <w:t>Social Media</w:t>
      </w:r>
      <w:proofErr w:type="gramEnd"/>
      <w:r w:rsidRPr="00464DD8">
        <w:rPr>
          <w:rFonts w:ascii="Arial" w:hAnsi="Arial" w:cs="Arial"/>
          <w:sz w:val="20"/>
        </w:rPr>
        <w:t xml:space="preserve"> and Sales teams on policy direction, strategic positioning, competitive threats, collaborative opportunities and crisis management. </w:t>
      </w:r>
    </w:p>
    <w:p w14:paraId="7F4956A2" w14:textId="77777777" w:rsidR="009B23C0" w:rsidRDefault="009B23C0" w:rsidP="00A24DCC">
      <w:pPr>
        <w:rPr>
          <w:rFonts w:ascii="Arial" w:hAnsi="Arial" w:cs="Arial"/>
          <w:sz w:val="20"/>
        </w:rPr>
      </w:pPr>
    </w:p>
    <w:p w14:paraId="3D76F55A" w14:textId="77777777" w:rsidR="00382595" w:rsidRDefault="00BE1B2A" w:rsidP="00382595">
      <w:pPr>
        <w:pBdr>
          <w:bottom w:val="thinThickSmallGap" w:sz="24" w:space="1" w:color="auto"/>
        </w:pBdr>
        <w:rPr>
          <w:rFonts w:ascii="Arial" w:hAnsi="Arial" w:cs="Arial"/>
          <w:sz w:val="20"/>
        </w:rPr>
      </w:pPr>
      <w:r w:rsidRPr="00464DD8">
        <w:rPr>
          <w:rFonts w:ascii="Arial" w:hAnsi="Arial" w:cs="Arial"/>
          <w:bCs/>
          <w:color w:val="000000"/>
          <w:sz w:val="20"/>
        </w:rPr>
        <w:t xml:space="preserve">Collaborated, </w:t>
      </w:r>
      <w:proofErr w:type="gramStart"/>
      <w:r w:rsidRPr="00464DD8">
        <w:rPr>
          <w:rFonts w:ascii="Arial" w:hAnsi="Arial" w:cs="Arial"/>
          <w:bCs/>
          <w:color w:val="000000"/>
          <w:sz w:val="20"/>
        </w:rPr>
        <w:t>r</w:t>
      </w:r>
      <w:r>
        <w:rPr>
          <w:rFonts w:ascii="Arial" w:hAnsi="Arial" w:cs="Arial"/>
          <w:bCs/>
          <w:color w:val="000000"/>
          <w:sz w:val="20"/>
        </w:rPr>
        <w:t>esearched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and </w:t>
      </w:r>
      <w:r w:rsidRPr="00464DD8">
        <w:rPr>
          <w:rFonts w:ascii="Arial" w:hAnsi="Arial" w:cs="Arial"/>
          <w:bCs/>
          <w:color w:val="000000"/>
          <w:sz w:val="20"/>
        </w:rPr>
        <w:t xml:space="preserve">acted as contributing editor for book on Influence Strategy in business and politics, </w:t>
      </w:r>
      <w:r w:rsidRPr="00464DD8">
        <w:rPr>
          <w:rFonts w:ascii="Arial" w:hAnsi="Arial" w:cs="Arial"/>
          <w:bCs/>
          <w:i/>
          <w:color w:val="000000"/>
          <w:sz w:val="20"/>
        </w:rPr>
        <w:t xml:space="preserve">The Elements of Influence: The New Essential System for Managing Competition, Reputation, Brand and Buzz </w:t>
      </w:r>
      <w:r w:rsidRPr="00464DD8">
        <w:rPr>
          <w:rFonts w:ascii="Arial" w:hAnsi="Arial" w:cs="Arial"/>
          <w:bCs/>
          <w:color w:val="000000"/>
          <w:sz w:val="20"/>
        </w:rPr>
        <w:t>(published by Dutton / Penguin, 2006)</w:t>
      </w:r>
      <w:r w:rsidR="00A24DCC">
        <w:rPr>
          <w:rFonts w:ascii="Arial" w:hAnsi="Arial" w:cs="Arial"/>
          <w:bCs/>
          <w:color w:val="000000"/>
          <w:sz w:val="20"/>
        </w:rPr>
        <w:t xml:space="preserve">.  </w:t>
      </w:r>
      <w:r w:rsidRPr="00464DD8">
        <w:rPr>
          <w:rFonts w:ascii="Arial" w:hAnsi="Arial" w:cs="Arial"/>
          <w:sz w:val="20"/>
        </w:rPr>
        <w:t>R</w:t>
      </w:r>
      <w:r w:rsidR="00323BED">
        <w:rPr>
          <w:rFonts w:ascii="Arial" w:hAnsi="Arial" w:cs="Arial"/>
          <w:sz w:val="20"/>
        </w:rPr>
        <w:t>an</w:t>
      </w:r>
      <w:r w:rsidRPr="00464DD8">
        <w:rPr>
          <w:rFonts w:ascii="Arial" w:hAnsi="Arial" w:cs="Arial"/>
          <w:sz w:val="20"/>
        </w:rPr>
        <w:t xml:space="preserve"> training sessions for PR, Marketing and Sales, teaching </w:t>
      </w:r>
      <w:proofErr w:type="gramStart"/>
      <w:r w:rsidRPr="00464DD8">
        <w:rPr>
          <w:rFonts w:ascii="Arial" w:hAnsi="Arial" w:cs="Arial"/>
          <w:sz w:val="20"/>
        </w:rPr>
        <w:t>Influence</w:t>
      </w:r>
      <w:proofErr w:type="gramEnd"/>
      <w:r w:rsidRPr="00464DD8">
        <w:rPr>
          <w:rFonts w:ascii="Arial" w:hAnsi="Arial" w:cs="Arial"/>
          <w:sz w:val="20"/>
        </w:rPr>
        <w:t xml:space="preserve"> </w:t>
      </w:r>
    </w:p>
    <w:p w14:paraId="57E252ED" w14:textId="712898B3" w:rsidR="00382595" w:rsidRPr="00464DD8" w:rsidRDefault="00382595" w:rsidP="00382595">
      <w:pPr>
        <w:pBdr>
          <w:bottom w:val="thinThickSmallGap" w:sz="24" w:space="1" w:color="auto"/>
        </w:pBdr>
        <w:rPr>
          <w:rFonts w:ascii="Arial" w:hAnsi="Arial" w:cs="Arial"/>
          <w:b/>
          <w:bCs/>
          <w:color w:val="000000"/>
          <w:sz w:val="20"/>
          <w:szCs w:val="20"/>
        </w:rPr>
      </w:pPr>
      <w:r w:rsidRPr="00464DD8">
        <w:rPr>
          <w:rFonts w:ascii="Arial" w:hAnsi="Arial" w:cs="Arial"/>
          <w:b/>
        </w:rPr>
        <w:lastRenderedPageBreak/>
        <w:t xml:space="preserve">Page </w:t>
      </w:r>
      <w:r>
        <w:rPr>
          <w:rFonts w:ascii="Arial" w:hAnsi="Arial" w:cs="Arial"/>
          <w:b/>
        </w:rPr>
        <w:t>3</w:t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</w:r>
      <w:r w:rsidRPr="00464DD8">
        <w:rPr>
          <w:rFonts w:ascii="Arial" w:hAnsi="Arial" w:cs="Arial"/>
          <w:b/>
        </w:rPr>
        <w:tab/>
        <w:t xml:space="preserve">      </w:t>
      </w:r>
      <w:r w:rsidRPr="00464DD8">
        <w:rPr>
          <w:rFonts w:ascii="Arial" w:hAnsi="Arial" w:cs="Arial"/>
          <w:b/>
          <w:smallCaps/>
          <w:sz w:val="32"/>
        </w:rPr>
        <w:t>Dan Keating</w:t>
      </w:r>
    </w:p>
    <w:p w14:paraId="6764FA39" w14:textId="209437AD" w:rsidR="00C839C9" w:rsidRDefault="00BE1B2A" w:rsidP="00A24DCC">
      <w:pPr>
        <w:rPr>
          <w:rFonts w:ascii="Arial" w:hAnsi="Arial" w:cs="Arial"/>
          <w:sz w:val="20"/>
        </w:rPr>
      </w:pPr>
      <w:r w:rsidRPr="00464DD8">
        <w:rPr>
          <w:rFonts w:ascii="Arial" w:hAnsi="Arial" w:cs="Arial"/>
          <w:sz w:val="20"/>
        </w:rPr>
        <w:t>Strategy execution and analytics.</w:t>
      </w:r>
      <w:r w:rsidR="00A24DCC">
        <w:rPr>
          <w:rFonts w:ascii="Arial" w:hAnsi="Arial" w:cs="Arial"/>
          <w:sz w:val="20"/>
        </w:rPr>
        <w:t xml:space="preserve">  </w:t>
      </w:r>
      <w:r w:rsidRPr="00464DD8">
        <w:rPr>
          <w:rFonts w:ascii="Arial" w:hAnsi="Arial" w:cs="Arial"/>
          <w:sz w:val="20"/>
        </w:rPr>
        <w:t xml:space="preserve">Authored over 125 Client-Advisories, distilling complex marketplace developments into actionable strategy.  </w:t>
      </w:r>
    </w:p>
    <w:p w14:paraId="619633A4" w14:textId="77777777" w:rsidR="00C839C9" w:rsidRPr="00464DD8" w:rsidRDefault="00C839C9" w:rsidP="00A24DCC">
      <w:pPr>
        <w:rPr>
          <w:rFonts w:ascii="Arial" w:hAnsi="Arial" w:cs="Arial"/>
          <w:sz w:val="20"/>
        </w:rPr>
      </w:pPr>
    </w:p>
    <w:p w14:paraId="2948C2C6" w14:textId="606733D1" w:rsidR="00C839C9" w:rsidRDefault="00C839C9" w:rsidP="00C839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N.B.  Work Experience prior to 2005 is not noted here</w:t>
      </w:r>
      <w:r w:rsidR="002A011D">
        <w:rPr>
          <w:rFonts w:ascii="Arial" w:hAnsi="Arial" w:cs="Arial"/>
          <w:b/>
          <w:caps/>
          <w:sz w:val="20"/>
          <w:szCs w:val="20"/>
          <w:u w:val="single"/>
        </w:rPr>
        <w:t xml:space="preserve"> AND INCLUDED WORK WITH APPLE, AVT-SYSTEMS (CURRENTLY A DIVISION OF REUTERS), ROBINSON, STEPHENS &amp; CO., AND THEKNOT.COM</w:t>
      </w:r>
      <w:r>
        <w:rPr>
          <w:rFonts w:ascii="Arial" w:hAnsi="Arial" w:cs="Arial"/>
          <w:b/>
          <w:caps/>
          <w:sz w:val="20"/>
          <w:szCs w:val="20"/>
          <w:u w:val="single"/>
        </w:rPr>
        <w:t>.</w:t>
      </w:r>
    </w:p>
    <w:p w14:paraId="5B09F05B" w14:textId="77777777" w:rsidR="00D149C1" w:rsidRDefault="00D149C1" w:rsidP="00C839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8B02B63" w14:textId="77777777" w:rsidR="007C7088" w:rsidRDefault="007C7088" w:rsidP="0003062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CACAC32" w14:textId="77777777" w:rsidR="00AC6FD1" w:rsidRPr="00464DD8" w:rsidRDefault="00AC6FD1" w:rsidP="0003062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97D3015" w14:textId="77777777" w:rsidR="00E10765" w:rsidRPr="0087439B" w:rsidRDefault="00E10765" w:rsidP="00E10765">
      <w:pPr>
        <w:pStyle w:val="Heading5"/>
      </w:pPr>
      <w:r w:rsidRPr="0087439B">
        <w:t>Education</w:t>
      </w:r>
    </w:p>
    <w:p w14:paraId="02AA7B89" w14:textId="77777777" w:rsidR="00E10765" w:rsidRPr="0087439B" w:rsidRDefault="00E10765" w:rsidP="00E10765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6151EB71" w14:textId="314BF7F0" w:rsidR="00E10765" w:rsidRPr="0087439B" w:rsidRDefault="00E10765" w:rsidP="00E10765">
      <w:pPr>
        <w:pStyle w:val="BodyText"/>
        <w:jc w:val="both"/>
        <w:rPr>
          <w:rFonts w:ascii="Arial" w:hAnsi="Arial" w:cs="Arial"/>
          <w:b w:val="0"/>
        </w:rPr>
      </w:pPr>
      <w:r w:rsidRPr="0087439B">
        <w:rPr>
          <w:rFonts w:ascii="Arial" w:hAnsi="Arial" w:cs="Arial"/>
          <w:b w:val="0"/>
        </w:rPr>
        <w:t xml:space="preserve">MBA – </w:t>
      </w:r>
      <w:r w:rsidR="00306C97">
        <w:rPr>
          <w:rFonts w:ascii="Arial" w:hAnsi="Arial" w:cs="Arial"/>
          <w:b w:val="0"/>
        </w:rPr>
        <w:t>Simon Business School</w:t>
      </w:r>
      <w:r w:rsidRPr="0087439B">
        <w:rPr>
          <w:rFonts w:ascii="Arial" w:hAnsi="Arial" w:cs="Arial"/>
          <w:b w:val="0"/>
        </w:rPr>
        <w:t xml:space="preserve">, University of Rochester, Rochester, NY. – 2005  </w:t>
      </w:r>
    </w:p>
    <w:p w14:paraId="1EC2427E" w14:textId="77777777" w:rsidR="00601B42" w:rsidRDefault="00601B42" w:rsidP="00E10765">
      <w:pPr>
        <w:pStyle w:val="BodyText"/>
        <w:jc w:val="both"/>
        <w:rPr>
          <w:rFonts w:ascii="Arial" w:hAnsi="Arial" w:cs="Arial"/>
          <w:b w:val="0"/>
        </w:rPr>
      </w:pPr>
    </w:p>
    <w:p w14:paraId="1D7DB098" w14:textId="77777777" w:rsidR="00E10765" w:rsidRPr="0087439B" w:rsidRDefault="00E10765" w:rsidP="00E10765">
      <w:pPr>
        <w:pStyle w:val="BodyText"/>
        <w:jc w:val="both"/>
        <w:rPr>
          <w:rFonts w:ascii="Arial" w:hAnsi="Arial" w:cs="Arial"/>
          <w:b w:val="0"/>
        </w:rPr>
      </w:pPr>
      <w:r w:rsidRPr="0087439B">
        <w:rPr>
          <w:rFonts w:ascii="Arial" w:hAnsi="Arial" w:cs="Arial"/>
          <w:b w:val="0"/>
        </w:rPr>
        <w:t>B.A. English – College of the Holy Cross, Worcester, MA.</w:t>
      </w:r>
      <w:r>
        <w:rPr>
          <w:rFonts w:ascii="Arial" w:hAnsi="Arial" w:cs="Arial"/>
          <w:b w:val="0"/>
        </w:rPr>
        <w:t xml:space="preserve"> </w:t>
      </w:r>
      <w:r w:rsidRPr="0087439B">
        <w:rPr>
          <w:rFonts w:ascii="Arial" w:hAnsi="Arial" w:cs="Arial"/>
          <w:b w:val="0"/>
        </w:rPr>
        <w:t>– 1993</w:t>
      </w:r>
    </w:p>
    <w:p w14:paraId="79EC825E" w14:textId="77777777" w:rsidR="00E10765" w:rsidRPr="0087439B" w:rsidRDefault="00E10765" w:rsidP="00E1076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1525779" w14:textId="77777777" w:rsidR="000E1CC8" w:rsidRPr="0087439B" w:rsidRDefault="000E1CC8" w:rsidP="000E1CC8">
      <w:pPr>
        <w:pStyle w:val="Heading5"/>
      </w:pPr>
    </w:p>
    <w:p w14:paraId="2A950A86" w14:textId="77777777" w:rsidR="000262FE" w:rsidRDefault="000262FE" w:rsidP="00601B42">
      <w:pPr>
        <w:pStyle w:val="Heading5"/>
        <w:rPr>
          <w:bCs w:val="0"/>
          <w:color w:val="auto"/>
          <w:u w:val="single"/>
        </w:rPr>
      </w:pPr>
    </w:p>
    <w:p w14:paraId="719BDA59" w14:textId="77777777" w:rsidR="00601B42" w:rsidRPr="00687AA9" w:rsidRDefault="004B5E4F" w:rsidP="00601B42">
      <w:pPr>
        <w:pStyle w:val="Heading5"/>
      </w:pPr>
      <w:r>
        <w:t>Selected Community</w:t>
      </w:r>
      <w:r w:rsidR="00601B42">
        <w:t xml:space="preserve"> INTEREST</w:t>
      </w:r>
    </w:p>
    <w:p w14:paraId="03148504" w14:textId="77777777" w:rsidR="00601B42" w:rsidRPr="00687AA9" w:rsidRDefault="00601B42" w:rsidP="00601B4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6A789B0A" w14:textId="4AB4D394" w:rsidR="00D15DD9" w:rsidRDefault="00D15DD9" w:rsidP="00D15DD9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Trustee – </w:t>
      </w:r>
      <w:r w:rsidR="009B23C0">
        <w:rPr>
          <w:rFonts w:ascii="Arial" w:hAnsi="Arial" w:cs="Arial"/>
          <w:b w:val="0"/>
        </w:rPr>
        <w:t>Village of Pittsford</w:t>
      </w:r>
      <w:r>
        <w:rPr>
          <w:rFonts w:ascii="Arial" w:hAnsi="Arial" w:cs="Arial"/>
          <w:b w:val="0"/>
        </w:rPr>
        <w:t xml:space="preserve">, Pittsford NY.  Elected March 20, </w:t>
      </w:r>
      <w:proofErr w:type="gramStart"/>
      <w:r>
        <w:rPr>
          <w:rFonts w:ascii="Arial" w:hAnsi="Arial" w:cs="Arial"/>
          <w:b w:val="0"/>
        </w:rPr>
        <w:t>2018</w:t>
      </w:r>
      <w:proofErr w:type="gramEnd"/>
      <w:r w:rsidR="005D0DEA">
        <w:rPr>
          <w:rFonts w:ascii="Arial" w:hAnsi="Arial" w:cs="Arial"/>
          <w:b w:val="0"/>
        </w:rPr>
        <w:t xml:space="preserve"> to a </w:t>
      </w:r>
      <w:r>
        <w:rPr>
          <w:rFonts w:ascii="Arial" w:hAnsi="Arial" w:cs="Arial"/>
          <w:b w:val="0"/>
        </w:rPr>
        <w:t>1 year term</w:t>
      </w:r>
      <w:r w:rsidR="005D0DEA">
        <w:rPr>
          <w:rFonts w:ascii="Arial" w:hAnsi="Arial" w:cs="Arial"/>
          <w:b w:val="0"/>
        </w:rPr>
        <w:t>, and again in March 2019 to a 4 year term</w:t>
      </w:r>
      <w:r w:rsidR="00C53AF6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 </w:t>
      </w:r>
    </w:p>
    <w:p w14:paraId="2FE0C6F8" w14:textId="77777777" w:rsidR="00D15DD9" w:rsidRDefault="00D15DD9" w:rsidP="00601B42">
      <w:pPr>
        <w:pStyle w:val="BodyText"/>
        <w:jc w:val="both"/>
        <w:rPr>
          <w:rFonts w:ascii="Arial" w:hAnsi="Arial" w:cs="Arial"/>
          <w:b w:val="0"/>
        </w:rPr>
      </w:pPr>
    </w:p>
    <w:p w14:paraId="453FA785" w14:textId="1D4460F2" w:rsidR="004B5E4F" w:rsidRDefault="00D149C1" w:rsidP="00601B42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Alumni </w:t>
      </w:r>
      <w:r w:rsidR="004B5E4F">
        <w:rPr>
          <w:rFonts w:ascii="Arial" w:hAnsi="Arial" w:cs="Arial"/>
          <w:b w:val="0"/>
        </w:rPr>
        <w:t xml:space="preserve">Advisory Board Member – </w:t>
      </w:r>
      <w:r w:rsidR="00306C97">
        <w:rPr>
          <w:rFonts w:ascii="Arial" w:hAnsi="Arial" w:cs="Arial"/>
          <w:b w:val="0"/>
        </w:rPr>
        <w:t>Simon Business School</w:t>
      </w:r>
      <w:r w:rsidR="004B5E4F">
        <w:rPr>
          <w:rFonts w:ascii="Arial" w:hAnsi="Arial" w:cs="Arial"/>
          <w:b w:val="0"/>
        </w:rPr>
        <w:t>, University of Rochester, Rochester NY.  – 201</w:t>
      </w:r>
      <w:r>
        <w:rPr>
          <w:rFonts w:ascii="Arial" w:hAnsi="Arial" w:cs="Arial"/>
          <w:b w:val="0"/>
        </w:rPr>
        <w:t>6</w:t>
      </w:r>
      <w:r w:rsidR="004B5E4F">
        <w:rPr>
          <w:rFonts w:ascii="Arial" w:hAnsi="Arial" w:cs="Arial"/>
          <w:b w:val="0"/>
        </w:rPr>
        <w:t xml:space="preserve"> to Present.</w:t>
      </w:r>
    </w:p>
    <w:p w14:paraId="16688255" w14:textId="77777777" w:rsidR="002F23F1" w:rsidRDefault="002F23F1" w:rsidP="00601B42">
      <w:pPr>
        <w:pStyle w:val="BodyText"/>
        <w:jc w:val="both"/>
        <w:rPr>
          <w:rFonts w:ascii="Arial" w:hAnsi="Arial" w:cs="Arial"/>
          <w:b w:val="0"/>
        </w:rPr>
      </w:pPr>
    </w:p>
    <w:p w14:paraId="556BABAB" w14:textId="77777777" w:rsidR="00082DAB" w:rsidRDefault="00601B42" w:rsidP="00601B42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Co-Founder, Board Treasurer and Board Secretary – Imagine Syracuse, Inc.</w:t>
      </w:r>
      <w:r w:rsidR="004B5E4F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Syracuse NY.  – 2008 to </w:t>
      </w:r>
      <w:r w:rsidR="004B5E4F">
        <w:rPr>
          <w:rFonts w:ascii="Arial" w:hAnsi="Arial" w:cs="Arial"/>
          <w:b w:val="0"/>
        </w:rPr>
        <w:t>2013</w:t>
      </w:r>
      <w:r>
        <w:rPr>
          <w:rFonts w:ascii="Arial" w:hAnsi="Arial" w:cs="Arial"/>
          <w:b w:val="0"/>
        </w:rPr>
        <w:t>.</w:t>
      </w:r>
    </w:p>
    <w:p w14:paraId="1EA5949E" w14:textId="77777777" w:rsidR="00CD52F4" w:rsidRDefault="00CD52F4" w:rsidP="00601B42">
      <w:pPr>
        <w:pStyle w:val="BodyText"/>
        <w:jc w:val="both"/>
        <w:rPr>
          <w:rFonts w:ascii="Arial" w:hAnsi="Arial" w:cs="Arial"/>
          <w:b w:val="0"/>
        </w:rPr>
      </w:pPr>
    </w:p>
    <w:p w14:paraId="51432E8A" w14:textId="0A7572BE" w:rsidR="004B5E4F" w:rsidRDefault="004B5E4F" w:rsidP="00601B42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Board Member - Rochester Global Connections, Rochester, NY</w:t>
      </w:r>
      <w:r w:rsidR="00C53AF6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– 2014 </w:t>
      </w:r>
      <w:r w:rsidR="00C839C9">
        <w:rPr>
          <w:rFonts w:ascii="Arial" w:hAnsi="Arial" w:cs="Arial"/>
          <w:b w:val="0"/>
        </w:rPr>
        <w:t>to</w:t>
      </w:r>
      <w:r>
        <w:rPr>
          <w:rFonts w:ascii="Arial" w:hAnsi="Arial" w:cs="Arial"/>
          <w:b w:val="0"/>
        </w:rPr>
        <w:t xml:space="preserve"> 2015.</w:t>
      </w:r>
    </w:p>
    <w:p w14:paraId="195D465E" w14:textId="77777777" w:rsidR="004B5E4F" w:rsidRDefault="004B5E4F" w:rsidP="00601B42">
      <w:pPr>
        <w:pStyle w:val="BodyText"/>
        <w:jc w:val="both"/>
        <w:rPr>
          <w:rFonts w:ascii="Arial" w:hAnsi="Arial" w:cs="Arial"/>
          <w:b w:val="0"/>
        </w:rPr>
      </w:pPr>
    </w:p>
    <w:p w14:paraId="5F08102C" w14:textId="77777777" w:rsidR="00920222" w:rsidRDefault="00920222" w:rsidP="00601B42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Finance Committee Member – The Ad Council, Rochester NY. – 2014 to </w:t>
      </w:r>
      <w:r w:rsidR="004B5E4F">
        <w:rPr>
          <w:rFonts w:ascii="Arial" w:hAnsi="Arial" w:cs="Arial"/>
          <w:b w:val="0"/>
        </w:rPr>
        <w:t>2015</w:t>
      </w:r>
      <w:r>
        <w:rPr>
          <w:rFonts w:ascii="Arial" w:hAnsi="Arial" w:cs="Arial"/>
          <w:b w:val="0"/>
        </w:rPr>
        <w:t>.</w:t>
      </w:r>
    </w:p>
    <w:p w14:paraId="53614F4F" w14:textId="77777777" w:rsidR="00920222" w:rsidRDefault="00920222" w:rsidP="00601B42">
      <w:pPr>
        <w:pStyle w:val="BodyText"/>
        <w:jc w:val="both"/>
        <w:rPr>
          <w:rFonts w:ascii="Arial" w:hAnsi="Arial" w:cs="Arial"/>
          <w:b w:val="0"/>
        </w:rPr>
      </w:pPr>
    </w:p>
    <w:p w14:paraId="572C760B" w14:textId="3704C6E2" w:rsidR="007C7088" w:rsidRDefault="007C7088" w:rsidP="00601B42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Softball Coach for</w:t>
      </w:r>
      <w:r w:rsidR="00920222">
        <w:rPr>
          <w:rFonts w:ascii="Arial" w:hAnsi="Arial" w:cs="Arial"/>
          <w:b w:val="0"/>
        </w:rPr>
        <w:t xml:space="preserve"> </w:t>
      </w:r>
      <w:r w:rsidR="004B5E4F">
        <w:rPr>
          <w:rFonts w:ascii="Arial" w:hAnsi="Arial" w:cs="Arial"/>
          <w:b w:val="0"/>
        </w:rPr>
        <w:t>Little L</w:t>
      </w:r>
      <w:r w:rsidR="00920222">
        <w:rPr>
          <w:rFonts w:ascii="Arial" w:hAnsi="Arial" w:cs="Arial"/>
          <w:b w:val="0"/>
        </w:rPr>
        <w:t>eague,</w:t>
      </w:r>
      <w:r w:rsidR="004B5E4F">
        <w:rPr>
          <w:rFonts w:ascii="Arial" w:hAnsi="Arial" w:cs="Arial"/>
          <w:b w:val="0"/>
        </w:rPr>
        <w:t xml:space="preserve"> </w:t>
      </w:r>
      <w:r w:rsidR="00920222">
        <w:rPr>
          <w:rFonts w:ascii="Arial" w:hAnsi="Arial" w:cs="Arial"/>
          <w:b w:val="0"/>
        </w:rPr>
        <w:t xml:space="preserve">– </w:t>
      </w:r>
      <w:r w:rsidR="009B23C0">
        <w:rPr>
          <w:rFonts w:ascii="Arial" w:hAnsi="Arial" w:cs="Arial"/>
          <w:b w:val="0"/>
        </w:rPr>
        <w:t xml:space="preserve">Fayetteville NY &amp; </w:t>
      </w:r>
      <w:r w:rsidR="00920222">
        <w:rPr>
          <w:rFonts w:ascii="Arial" w:hAnsi="Arial" w:cs="Arial"/>
          <w:b w:val="0"/>
        </w:rPr>
        <w:t>Pittsford NY. – 201</w:t>
      </w:r>
      <w:r w:rsidR="009B23C0">
        <w:rPr>
          <w:rFonts w:ascii="Arial" w:hAnsi="Arial" w:cs="Arial"/>
          <w:b w:val="0"/>
        </w:rPr>
        <w:t>1</w:t>
      </w:r>
      <w:r w:rsidR="00920222">
        <w:rPr>
          <w:rFonts w:ascii="Arial" w:hAnsi="Arial" w:cs="Arial"/>
          <w:b w:val="0"/>
        </w:rPr>
        <w:t xml:space="preserve"> to </w:t>
      </w:r>
      <w:r w:rsidR="00C82871">
        <w:rPr>
          <w:rFonts w:ascii="Arial" w:hAnsi="Arial" w:cs="Arial"/>
          <w:b w:val="0"/>
        </w:rPr>
        <w:t>2018.</w:t>
      </w:r>
      <w:r w:rsidR="00920222">
        <w:rPr>
          <w:rFonts w:ascii="Arial" w:hAnsi="Arial" w:cs="Arial"/>
          <w:b w:val="0"/>
        </w:rPr>
        <w:t xml:space="preserve">  </w:t>
      </w:r>
    </w:p>
    <w:p w14:paraId="7CD99874" w14:textId="77777777" w:rsidR="000262FE" w:rsidRDefault="000262FE" w:rsidP="00601B42">
      <w:pPr>
        <w:pStyle w:val="BodyText"/>
        <w:jc w:val="both"/>
        <w:rPr>
          <w:rFonts w:ascii="Arial" w:hAnsi="Arial" w:cs="Arial"/>
          <w:b w:val="0"/>
        </w:rPr>
      </w:pPr>
    </w:p>
    <w:p w14:paraId="3840D76C" w14:textId="77777777" w:rsidR="000262FE" w:rsidRDefault="000262FE" w:rsidP="000262FE">
      <w:pPr>
        <w:pStyle w:val="Heading5"/>
      </w:pPr>
    </w:p>
    <w:p w14:paraId="32C18AAD" w14:textId="77777777" w:rsidR="000262FE" w:rsidRDefault="000262FE" w:rsidP="000262FE">
      <w:pPr>
        <w:pStyle w:val="Heading5"/>
      </w:pPr>
    </w:p>
    <w:p w14:paraId="0D1BC3FF" w14:textId="77777777" w:rsidR="000262FE" w:rsidRPr="0087439B" w:rsidRDefault="000262FE" w:rsidP="000262FE">
      <w:pPr>
        <w:pStyle w:val="Heading5"/>
      </w:pPr>
      <w:r>
        <w:t>Recent Speaking Engagements</w:t>
      </w:r>
    </w:p>
    <w:p w14:paraId="7D3AC0BC" w14:textId="77777777" w:rsidR="000262FE" w:rsidRPr="0087439B" w:rsidRDefault="000262FE" w:rsidP="000262FE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5200E7DA" w14:textId="631E909D" w:rsidR="000262FE" w:rsidRDefault="000262FE" w:rsidP="000262FE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Gartner Catalyst Conference, San Diego, CA</w:t>
      </w:r>
      <w:r w:rsidR="00A949BF">
        <w:rPr>
          <w:rFonts w:ascii="Arial" w:hAnsi="Arial" w:cs="Arial"/>
          <w:b w:val="0"/>
        </w:rPr>
        <w:t>.,</w:t>
      </w:r>
      <w:r>
        <w:rPr>
          <w:rFonts w:ascii="Arial" w:hAnsi="Arial" w:cs="Arial"/>
          <w:b w:val="0"/>
        </w:rPr>
        <w:t xml:space="preserve"> August 2012.  “The Future of Mobile Payments.”  </w:t>
      </w:r>
    </w:p>
    <w:p w14:paraId="07CB8445" w14:textId="77777777" w:rsidR="000262FE" w:rsidRDefault="000262FE" w:rsidP="000262FE">
      <w:pPr>
        <w:pStyle w:val="BodyText"/>
        <w:jc w:val="both"/>
        <w:rPr>
          <w:rFonts w:ascii="Arial" w:hAnsi="Arial" w:cs="Arial"/>
          <w:b w:val="0"/>
        </w:rPr>
      </w:pPr>
    </w:p>
    <w:p w14:paraId="259DF806" w14:textId="6EBBC622" w:rsidR="000262FE" w:rsidRPr="0087439B" w:rsidRDefault="000262FE" w:rsidP="000262FE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William E. Simon Graduate School of Business, University of Rochester, Rochester NY</w:t>
      </w:r>
      <w:r w:rsidR="00A949B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, October 2013.  “Data-Driven Marketing:  Inputs, Outputs, Analytics and Results.”  </w:t>
      </w:r>
    </w:p>
    <w:p w14:paraId="42BAA369" w14:textId="77777777" w:rsidR="000262FE" w:rsidRDefault="000262FE" w:rsidP="00601B42">
      <w:pPr>
        <w:pStyle w:val="BodyText"/>
        <w:jc w:val="both"/>
        <w:rPr>
          <w:rFonts w:ascii="Arial" w:hAnsi="Arial" w:cs="Arial"/>
          <w:b w:val="0"/>
        </w:rPr>
      </w:pPr>
    </w:p>
    <w:sectPr w:rsidR="000262FE">
      <w:headerReference w:type="default" r:id="rId10"/>
      <w:type w:val="continuous"/>
      <w:pgSz w:w="12240" w:h="15840"/>
      <w:pgMar w:top="864" w:right="1008" w:bottom="864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096A" w14:textId="77777777" w:rsidR="00AF35DC" w:rsidRDefault="00AF35DC">
      <w:r>
        <w:separator/>
      </w:r>
    </w:p>
  </w:endnote>
  <w:endnote w:type="continuationSeparator" w:id="0">
    <w:p w14:paraId="3DD90AC0" w14:textId="77777777" w:rsidR="00AF35DC" w:rsidRDefault="00A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5CA" w14:textId="77777777" w:rsidR="00AF35DC" w:rsidRDefault="00AF35DC">
      <w:r>
        <w:separator/>
      </w:r>
    </w:p>
  </w:footnote>
  <w:footnote w:type="continuationSeparator" w:id="0">
    <w:p w14:paraId="744806B4" w14:textId="77777777" w:rsidR="00AF35DC" w:rsidRDefault="00AF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E08" w14:textId="77777777" w:rsidR="00E82C34" w:rsidRDefault="00E82C34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AA5"/>
    <w:multiLevelType w:val="hybridMultilevel"/>
    <w:tmpl w:val="2C8C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196"/>
    <w:multiLevelType w:val="hybridMultilevel"/>
    <w:tmpl w:val="160C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EA9"/>
    <w:multiLevelType w:val="hybridMultilevel"/>
    <w:tmpl w:val="82F21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A5037"/>
    <w:multiLevelType w:val="hybridMultilevel"/>
    <w:tmpl w:val="31607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69E6"/>
    <w:multiLevelType w:val="hybridMultilevel"/>
    <w:tmpl w:val="CE621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C5E22"/>
    <w:multiLevelType w:val="hybridMultilevel"/>
    <w:tmpl w:val="065EB37E"/>
    <w:lvl w:ilvl="0" w:tplc="F2CAD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4B4"/>
    <w:multiLevelType w:val="hybridMultilevel"/>
    <w:tmpl w:val="FE8C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0176C"/>
    <w:multiLevelType w:val="hybridMultilevel"/>
    <w:tmpl w:val="E3FE150A"/>
    <w:lvl w:ilvl="0" w:tplc="4BB6E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4377"/>
    <w:multiLevelType w:val="hybridMultilevel"/>
    <w:tmpl w:val="E3FE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00A0"/>
    <w:multiLevelType w:val="hybridMultilevel"/>
    <w:tmpl w:val="E3FE150A"/>
    <w:lvl w:ilvl="0" w:tplc="291C7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429C"/>
    <w:multiLevelType w:val="hybridMultilevel"/>
    <w:tmpl w:val="43BE6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42D5B"/>
    <w:multiLevelType w:val="hybridMultilevel"/>
    <w:tmpl w:val="85962DB2"/>
    <w:lvl w:ilvl="0" w:tplc="F8127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280B"/>
    <w:multiLevelType w:val="hybridMultilevel"/>
    <w:tmpl w:val="2C8C5E3C"/>
    <w:lvl w:ilvl="0" w:tplc="74204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0E05"/>
    <w:multiLevelType w:val="hybridMultilevel"/>
    <w:tmpl w:val="07824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E0EDF"/>
    <w:multiLevelType w:val="hybridMultilevel"/>
    <w:tmpl w:val="4E466A1A"/>
    <w:lvl w:ilvl="0" w:tplc="5C3A8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D79AC"/>
    <w:multiLevelType w:val="hybridMultilevel"/>
    <w:tmpl w:val="37AE8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C38AE"/>
    <w:multiLevelType w:val="hybridMultilevel"/>
    <w:tmpl w:val="59A2ED94"/>
    <w:lvl w:ilvl="0" w:tplc="F2CAD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019C"/>
    <w:multiLevelType w:val="hybridMultilevel"/>
    <w:tmpl w:val="F0BCEDFE"/>
    <w:lvl w:ilvl="0" w:tplc="5C3A8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737F"/>
    <w:multiLevelType w:val="hybridMultilevel"/>
    <w:tmpl w:val="59A2E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759F"/>
    <w:multiLevelType w:val="hybridMultilevel"/>
    <w:tmpl w:val="41C2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358377">
    <w:abstractNumId w:val="1"/>
  </w:num>
  <w:num w:numId="2" w16cid:durableId="402945780">
    <w:abstractNumId w:val="8"/>
  </w:num>
  <w:num w:numId="3" w16cid:durableId="1537623422">
    <w:abstractNumId w:val="0"/>
  </w:num>
  <w:num w:numId="4" w16cid:durableId="760368061">
    <w:abstractNumId w:val="3"/>
  </w:num>
  <w:num w:numId="5" w16cid:durableId="1703705324">
    <w:abstractNumId w:val="4"/>
  </w:num>
  <w:num w:numId="6" w16cid:durableId="1653481807">
    <w:abstractNumId w:val="19"/>
  </w:num>
  <w:num w:numId="7" w16cid:durableId="1956253431">
    <w:abstractNumId w:val="18"/>
  </w:num>
  <w:num w:numId="8" w16cid:durableId="1532380582">
    <w:abstractNumId w:val="11"/>
  </w:num>
  <w:num w:numId="9" w16cid:durableId="2031905190">
    <w:abstractNumId w:val="13"/>
  </w:num>
  <w:num w:numId="10" w16cid:durableId="193202569">
    <w:abstractNumId w:val="10"/>
  </w:num>
  <w:num w:numId="11" w16cid:durableId="819660392">
    <w:abstractNumId w:val="6"/>
  </w:num>
  <w:num w:numId="12" w16cid:durableId="1560047794">
    <w:abstractNumId w:val="9"/>
  </w:num>
  <w:num w:numId="13" w16cid:durableId="1157574823">
    <w:abstractNumId w:val="7"/>
  </w:num>
  <w:num w:numId="14" w16cid:durableId="989137425">
    <w:abstractNumId w:val="12"/>
  </w:num>
  <w:num w:numId="15" w16cid:durableId="367531687">
    <w:abstractNumId w:val="16"/>
  </w:num>
  <w:num w:numId="16" w16cid:durableId="1675494971">
    <w:abstractNumId w:val="5"/>
  </w:num>
  <w:num w:numId="17" w16cid:durableId="1537086531">
    <w:abstractNumId w:val="15"/>
  </w:num>
  <w:num w:numId="18" w16cid:durableId="488134119">
    <w:abstractNumId w:val="2"/>
  </w:num>
  <w:num w:numId="19" w16cid:durableId="375935224">
    <w:abstractNumId w:val="17"/>
  </w:num>
  <w:num w:numId="20" w16cid:durableId="605502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14"/>
    <w:rsid w:val="000003B3"/>
    <w:rsid w:val="00001C34"/>
    <w:rsid w:val="0000498C"/>
    <w:rsid w:val="00011733"/>
    <w:rsid w:val="00012486"/>
    <w:rsid w:val="00014C40"/>
    <w:rsid w:val="000262FE"/>
    <w:rsid w:val="00026CF8"/>
    <w:rsid w:val="0003062F"/>
    <w:rsid w:val="00034640"/>
    <w:rsid w:val="0005118C"/>
    <w:rsid w:val="0005738E"/>
    <w:rsid w:val="000658AD"/>
    <w:rsid w:val="00073299"/>
    <w:rsid w:val="00082DAB"/>
    <w:rsid w:val="0008318E"/>
    <w:rsid w:val="0009471C"/>
    <w:rsid w:val="00096118"/>
    <w:rsid w:val="000D2741"/>
    <w:rsid w:val="000D4743"/>
    <w:rsid w:val="000E1CC8"/>
    <w:rsid w:val="001004C6"/>
    <w:rsid w:val="00110D4B"/>
    <w:rsid w:val="001229B9"/>
    <w:rsid w:val="00143105"/>
    <w:rsid w:val="0017106C"/>
    <w:rsid w:val="00173EA7"/>
    <w:rsid w:val="00193C11"/>
    <w:rsid w:val="001A1991"/>
    <w:rsid w:val="001A2E66"/>
    <w:rsid w:val="001A424A"/>
    <w:rsid w:val="001B6224"/>
    <w:rsid w:val="001C5D29"/>
    <w:rsid w:val="001D1709"/>
    <w:rsid w:val="001E08DB"/>
    <w:rsid w:val="001E3F70"/>
    <w:rsid w:val="001E67FF"/>
    <w:rsid w:val="001F627E"/>
    <w:rsid w:val="0020386E"/>
    <w:rsid w:val="00210B90"/>
    <w:rsid w:val="0023737A"/>
    <w:rsid w:val="00251CA2"/>
    <w:rsid w:val="00257745"/>
    <w:rsid w:val="002647C7"/>
    <w:rsid w:val="00284B8A"/>
    <w:rsid w:val="002A011D"/>
    <w:rsid w:val="002B512A"/>
    <w:rsid w:val="002C6C49"/>
    <w:rsid w:val="002D2C7C"/>
    <w:rsid w:val="002F23F1"/>
    <w:rsid w:val="00306C97"/>
    <w:rsid w:val="00307BBC"/>
    <w:rsid w:val="00316E93"/>
    <w:rsid w:val="00323BED"/>
    <w:rsid w:val="0033250F"/>
    <w:rsid w:val="00337B2C"/>
    <w:rsid w:val="00337D39"/>
    <w:rsid w:val="003536EE"/>
    <w:rsid w:val="00382595"/>
    <w:rsid w:val="00391B6C"/>
    <w:rsid w:val="003A6412"/>
    <w:rsid w:val="003B2091"/>
    <w:rsid w:val="003B604B"/>
    <w:rsid w:val="003B6B70"/>
    <w:rsid w:val="003D166C"/>
    <w:rsid w:val="003D2508"/>
    <w:rsid w:val="003D2F1B"/>
    <w:rsid w:val="003D7C35"/>
    <w:rsid w:val="003D7CC0"/>
    <w:rsid w:val="003E1C07"/>
    <w:rsid w:val="003F1540"/>
    <w:rsid w:val="003F738A"/>
    <w:rsid w:val="00422158"/>
    <w:rsid w:val="00431FB6"/>
    <w:rsid w:val="00464DD8"/>
    <w:rsid w:val="0046653A"/>
    <w:rsid w:val="00470E48"/>
    <w:rsid w:val="00475075"/>
    <w:rsid w:val="00476486"/>
    <w:rsid w:val="0048382C"/>
    <w:rsid w:val="00491EF9"/>
    <w:rsid w:val="00496444"/>
    <w:rsid w:val="004A6388"/>
    <w:rsid w:val="004B0CFB"/>
    <w:rsid w:val="004B5E4F"/>
    <w:rsid w:val="004B5E6B"/>
    <w:rsid w:val="004D063D"/>
    <w:rsid w:val="004D2647"/>
    <w:rsid w:val="004D4A36"/>
    <w:rsid w:val="004D6BF9"/>
    <w:rsid w:val="004E3514"/>
    <w:rsid w:val="004F466E"/>
    <w:rsid w:val="004F5B77"/>
    <w:rsid w:val="004F7FB8"/>
    <w:rsid w:val="005000BC"/>
    <w:rsid w:val="005154E8"/>
    <w:rsid w:val="00522E04"/>
    <w:rsid w:val="00523E0F"/>
    <w:rsid w:val="0052781F"/>
    <w:rsid w:val="00534F56"/>
    <w:rsid w:val="00537ABC"/>
    <w:rsid w:val="0054350B"/>
    <w:rsid w:val="0055536C"/>
    <w:rsid w:val="005978A9"/>
    <w:rsid w:val="005A238A"/>
    <w:rsid w:val="005A42A3"/>
    <w:rsid w:val="005A4794"/>
    <w:rsid w:val="005B48E0"/>
    <w:rsid w:val="005D0DEA"/>
    <w:rsid w:val="005D7BE5"/>
    <w:rsid w:val="005F254F"/>
    <w:rsid w:val="00601B42"/>
    <w:rsid w:val="0060489E"/>
    <w:rsid w:val="0060497B"/>
    <w:rsid w:val="00607C93"/>
    <w:rsid w:val="00612CAC"/>
    <w:rsid w:val="0061617C"/>
    <w:rsid w:val="00621AB7"/>
    <w:rsid w:val="00631686"/>
    <w:rsid w:val="00631EFD"/>
    <w:rsid w:val="00632138"/>
    <w:rsid w:val="006344B6"/>
    <w:rsid w:val="00650C9B"/>
    <w:rsid w:val="00654D5B"/>
    <w:rsid w:val="00656479"/>
    <w:rsid w:val="00687AA9"/>
    <w:rsid w:val="006E7AB2"/>
    <w:rsid w:val="006F4557"/>
    <w:rsid w:val="006F54B3"/>
    <w:rsid w:val="0070419D"/>
    <w:rsid w:val="00726063"/>
    <w:rsid w:val="00734ACF"/>
    <w:rsid w:val="007546D4"/>
    <w:rsid w:val="00756B1F"/>
    <w:rsid w:val="00761414"/>
    <w:rsid w:val="00782E88"/>
    <w:rsid w:val="007922FD"/>
    <w:rsid w:val="007A0484"/>
    <w:rsid w:val="007B0D93"/>
    <w:rsid w:val="007B4135"/>
    <w:rsid w:val="007C4FF6"/>
    <w:rsid w:val="007C7088"/>
    <w:rsid w:val="007D1169"/>
    <w:rsid w:val="007E5F15"/>
    <w:rsid w:val="00814001"/>
    <w:rsid w:val="00830A6A"/>
    <w:rsid w:val="0083387B"/>
    <w:rsid w:val="00846F75"/>
    <w:rsid w:val="008473C1"/>
    <w:rsid w:val="00861DE0"/>
    <w:rsid w:val="008637BC"/>
    <w:rsid w:val="00866A6C"/>
    <w:rsid w:val="0086712F"/>
    <w:rsid w:val="008738A3"/>
    <w:rsid w:val="0087439B"/>
    <w:rsid w:val="008778BE"/>
    <w:rsid w:val="008827F8"/>
    <w:rsid w:val="0088293D"/>
    <w:rsid w:val="00887F22"/>
    <w:rsid w:val="008A255B"/>
    <w:rsid w:val="008E1EA7"/>
    <w:rsid w:val="00920222"/>
    <w:rsid w:val="009252C1"/>
    <w:rsid w:val="00927DB7"/>
    <w:rsid w:val="00940D23"/>
    <w:rsid w:val="00941C01"/>
    <w:rsid w:val="00945BBE"/>
    <w:rsid w:val="009506DF"/>
    <w:rsid w:val="009641B5"/>
    <w:rsid w:val="00973CF5"/>
    <w:rsid w:val="0098533F"/>
    <w:rsid w:val="0099514B"/>
    <w:rsid w:val="009A5E07"/>
    <w:rsid w:val="009B23C0"/>
    <w:rsid w:val="009D660C"/>
    <w:rsid w:val="009E1456"/>
    <w:rsid w:val="009E2B1E"/>
    <w:rsid w:val="009E55DD"/>
    <w:rsid w:val="009F7FCE"/>
    <w:rsid w:val="00A018F6"/>
    <w:rsid w:val="00A176AD"/>
    <w:rsid w:val="00A24DCC"/>
    <w:rsid w:val="00A275D7"/>
    <w:rsid w:val="00A337CC"/>
    <w:rsid w:val="00A35300"/>
    <w:rsid w:val="00A40F1B"/>
    <w:rsid w:val="00A44CD3"/>
    <w:rsid w:val="00A50FB9"/>
    <w:rsid w:val="00A531AB"/>
    <w:rsid w:val="00A56F50"/>
    <w:rsid w:val="00A858B7"/>
    <w:rsid w:val="00A85D88"/>
    <w:rsid w:val="00A949BF"/>
    <w:rsid w:val="00AB60E8"/>
    <w:rsid w:val="00AC6FD1"/>
    <w:rsid w:val="00AE4653"/>
    <w:rsid w:val="00AF35DC"/>
    <w:rsid w:val="00AF4A56"/>
    <w:rsid w:val="00B07310"/>
    <w:rsid w:val="00B1249B"/>
    <w:rsid w:val="00B1535F"/>
    <w:rsid w:val="00B241F8"/>
    <w:rsid w:val="00B6006A"/>
    <w:rsid w:val="00B67E67"/>
    <w:rsid w:val="00B729E3"/>
    <w:rsid w:val="00B74191"/>
    <w:rsid w:val="00B9778D"/>
    <w:rsid w:val="00BB04DB"/>
    <w:rsid w:val="00BB2AB4"/>
    <w:rsid w:val="00BB33B2"/>
    <w:rsid w:val="00BD53D0"/>
    <w:rsid w:val="00BD76E0"/>
    <w:rsid w:val="00BE14F0"/>
    <w:rsid w:val="00BE1B2A"/>
    <w:rsid w:val="00BE67B9"/>
    <w:rsid w:val="00C0141C"/>
    <w:rsid w:val="00C12D98"/>
    <w:rsid w:val="00C1675D"/>
    <w:rsid w:val="00C43F05"/>
    <w:rsid w:val="00C53AF6"/>
    <w:rsid w:val="00C54FA3"/>
    <w:rsid w:val="00C61748"/>
    <w:rsid w:val="00C621CD"/>
    <w:rsid w:val="00C70CE0"/>
    <w:rsid w:val="00C75C3C"/>
    <w:rsid w:val="00C82871"/>
    <w:rsid w:val="00C839C9"/>
    <w:rsid w:val="00CB5593"/>
    <w:rsid w:val="00CB6711"/>
    <w:rsid w:val="00CB7AAD"/>
    <w:rsid w:val="00CD38E0"/>
    <w:rsid w:val="00CD3BDC"/>
    <w:rsid w:val="00CD52F4"/>
    <w:rsid w:val="00CE2D6B"/>
    <w:rsid w:val="00CE4CC1"/>
    <w:rsid w:val="00D149C1"/>
    <w:rsid w:val="00D15DD9"/>
    <w:rsid w:val="00D21284"/>
    <w:rsid w:val="00D27BC0"/>
    <w:rsid w:val="00D43F6C"/>
    <w:rsid w:val="00D54C2C"/>
    <w:rsid w:val="00D7718C"/>
    <w:rsid w:val="00D7791A"/>
    <w:rsid w:val="00D8221E"/>
    <w:rsid w:val="00D83524"/>
    <w:rsid w:val="00D85BF7"/>
    <w:rsid w:val="00D97E11"/>
    <w:rsid w:val="00DA0CAB"/>
    <w:rsid w:val="00DA6C23"/>
    <w:rsid w:val="00DC6E7A"/>
    <w:rsid w:val="00DD11D2"/>
    <w:rsid w:val="00DF2FE2"/>
    <w:rsid w:val="00DF49D1"/>
    <w:rsid w:val="00DF53A5"/>
    <w:rsid w:val="00DF59E2"/>
    <w:rsid w:val="00E00ACD"/>
    <w:rsid w:val="00E10765"/>
    <w:rsid w:val="00E1261B"/>
    <w:rsid w:val="00E222F1"/>
    <w:rsid w:val="00E53A2F"/>
    <w:rsid w:val="00E54A4B"/>
    <w:rsid w:val="00E82C34"/>
    <w:rsid w:val="00E9554B"/>
    <w:rsid w:val="00EB335F"/>
    <w:rsid w:val="00EC000B"/>
    <w:rsid w:val="00ED7750"/>
    <w:rsid w:val="00EE4E4E"/>
    <w:rsid w:val="00EF2AAD"/>
    <w:rsid w:val="00F1169A"/>
    <w:rsid w:val="00F164BF"/>
    <w:rsid w:val="00F17BC0"/>
    <w:rsid w:val="00F60472"/>
    <w:rsid w:val="00F723F5"/>
    <w:rsid w:val="00F77FC8"/>
    <w:rsid w:val="00F84363"/>
    <w:rsid w:val="00F903E9"/>
    <w:rsid w:val="00F937D6"/>
    <w:rsid w:val="00FA594B"/>
    <w:rsid w:val="00FA77DC"/>
    <w:rsid w:val="00FB432E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2EE36"/>
  <w15:chartTrackingRefBased/>
  <w15:docId w15:val="{85146142-6317-4BE6-9193-AA08FEF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  <w:color w:val="000000"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i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0"/>
      <w:szCs w:val="20"/>
    </w:rPr>
  </w:style>
  <w:style w:type="paragraph" w:styleId="BodyText2">
    <w:name w:val="Body Text 2"/>
    <w:basedOn w:val="Normal"/>
    <w:rPr>
      <w:color w:val="FF0000"/>
      <w:sz w:val="20"/>
      <w:szCs w:val="20"/>
    </w:rPr>
  </w:style>
  <w:style w:type="paragraph" w:styleId="BodyText3">
    <w:name w:val="Body Text 3"/>
    <w:basedOn w:val="Normal"/>
    <w:rPr>
      <w:sz w:val="20"/>
      <w:szCs w:val="20"/>
    </w:rPr>
  </w:style>
  <w:style w:type="character" w:styleId="FollowedHyperlink">
    <w:name w:val="FollowedHyperlink"/>
    <w:rsid w:val="00CB6711"/>
    <w:rPr>
      <w:color w:val="800080"/>
      <w:u w:val="single"/>
    </w:rPr>
  </w:style>
  <w:style w:type="character" w:customStyle="1" w:styleId="background-details">
    <w:name w:val="background-details"/>
    <w:basedOn w:val="DefaultParagraphFont"/>
    <w:rsid w:val="004B5E4F"/>
  </w:style>
  <w:style w:type="character" w:styleId="UnresolvedMention">
    <w:name w:val="Unresolved Mention"/>
    <w:basedOn w:val="DefaultParagraphFont"/>
    <w:rsid w:val="001B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wsj.com/article/SB1162334530964093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keating@simon.rochest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ys2r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A</vt:lpstr>
    </vt:vector>
  </TitlesOfParts>
  <Company>Life Force</Company>
  <LinksUpToDate>false</LinksUpToDate>
  <CharactersWithSpaces>8811</CharactersWithSpaces>
  <SharedDoc>false</SharedDoc>
  <HLinks>
    <vt:vector size="36" baseType="variant">
      <vt:variant>
        <vt:i4>2687076</vt:i4>
      </vt:variant>
      <vt:variant>
        <vt:i4>15</vt:i4>
      </vt:variant>
      <vt:variant>
        <vt:i4>0</vt:i4>
      </vt:variant>
      <vt:variant>
        <vt:i4>5</vt:i4>
      </vt:variant>
      <vt:variant>
        <vt:lpwstr>http://www.imaginesyracuse.com/</vt:lpwstr>
      </vt:variant>
      <vt:variant>
        <vt:lpwstr/>
      </vt:variant>
      <vt:variant>
        <vt:i4>5111846</vt:i4>
      </vt:variant>
      <vt:variant>
        <vt:i4>12</vt:i4>
      </vt:variant>
      <vt:variant>
        <vt:i4>0</vt:i4>
      </vt:variant>
      <vt:variant>
        <vt:i4>5</vt:i4>
      </vt:variant>
      <vt:variant>
        <vt:lpwstr>http://thomsonreuters.com/products_services/financial/financial_products/foreign_exchange/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http://www.patcofoodsafety.com/</vt:lpwstr>
      </vt:variant>
      <vt:variant>
        <vt:lpwstr/>
      </vt:variant>
      <vt:variant>
        <vt:i4>5963843</vt:i4>
      </vt:variant>
      <vt:variant>
        <vt:i4>6</vt:i4>
      </vt:variant>
      <vt:variant>
        <vt:i4>0</vt:i4>
      </vt:variant>
      <vt:variant>
        <vt:i4>5</vt:i4>
      </vt:variant>
      <vt:variant>
        <vt:lpwstr>http://www.plays2run.com/</vt:lpwstr>
      </vt:variant>
      <vt:variant>
        <vt:lpwstr/>
      </vt:variant>
      <vt:variant>
        <vt:i4>8257648</vt:i4>
      </vt:variant>
      <vt:variant>
        <vt:i4>3</vt:i4>
      </vt:variant>
      <vt:variant>
        <vt:i4>0</vt:i4>
      </vt:variant>
      <vt:variant>
        <vt:i4>5</vt:i4>
      </vt:variant>
      <vt:variant>
        <vt:lpwstr>http://online.wsj.com/article/SB116233453096409354.html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mailto:dksyracuse@gmail.com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A</dc:title>
  <dc:subject/>
  <dc:creator>***</dc:creator>
  <cp:keywords/>
  <cp:lastModifiedBy>Keating, Dan</cp:lastModifiedBy>
  <cp:revision>3</cp:revision>
  <cp:lastPrinted>2022-05-19T20:24:00Z</cp:lastPrinted>
  <dcterms:created xsi:type="dcterms:W3CDTF">2023-01-02T15:52:00Z</dcterms:created>
  <dcterms:modified xsi:type="dcterms:W3CDTF">2023-03-01T16:38:00Z</dcterms:modified>
</cp:coreProperties>
</file>